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981" w:rsidRDefault="00F47981" w:rsidP="00F47981">
      <w:pPr>
        <w:spacing w:line="700" w:lineRule="exact"/>
        <w:jc w:val="center"/>
        <w:rPr>
          <w:rFonts w:ascii="小标宋" w:eastAsia="小标宋"/>
          <w:sz w:val="44"/>
          <w:szCs w:val="44"/>
        </w:rPr>
      </w:pPr>
      <w:r>
        <w:rPr>
          <w:rFonts w:ascii="小标宋" w:eastAsia="小标宋" w:hint="eastAsia"/>
          <w:sz w:val="44"/>
          <w:szCs w:val="44"/>
        </w:rPr>
        <w:t>数字影像设计</w:t>
      </w:r>
      <w:proofErr w:type="gramStart"/>
      <w:r>
        <w:rPr>
          <w:rFonts w:ascii="小标宋" w:eastAsia="小标宋" w:hint="eastAsia"/>
          <w:sz w:val="44"/>
          <w:szCs w:val="44"/>
        </w:rPr>
        <w:t>微专业</w:t>
      </w:r>
      <w:proofErr w:type="gramEnd"/>
      <w:r>
        <w:rPr>
          <w:rFonts w:ascii="小标宋" w:eastAsia="小标宋" w:hint="eastAsia"/>
          <w:sz w:val="44"/>
          <w:szCs w:val="44"/>
        </w:rPr>
        <w:t>招生简章</w:t>
      </w:r>
    </w:p>
    <w:p w:rsidR="00F47981" w:rsidRDefault="00F47981" w:rsidP="00F47981">
      <w:pPr>
        <w:pStyle w:val="a6"/>
        <w:spacing w:line="560" w:lineRule="exact"/>
        <w:ind w:firstLine="640"/>
        <w:rPr>
          <w:rFonts w:ascii="仿宋_GB2312" w:eastAsia="仿宋_GB2312"/>
          <w:sz w:val="32"/>
          <w:szCs w:val="32"/>
        </w:rPr>
      </w:pPr>
    </w:p>
    <w:p w:rsidR="00F47981" w:rsidRDefault="00CD3B5B" w:rsidP="00F47981">
      <w:pPr>
        <w:pStyle w:val="a6"/>
        <w:spacing w:line="560" w:lineRule="exact"/>
        <w:ind w:firstLine="560"/>
        <w:rPr>
          <w:rFonts w:ascii="仿宋_GB2312" w:eastAsia="仿宋_GB2312"/>
          <w:sz w:val="32"/>
          <w:szCs w:val="32"/>
        </w:rPr>
      </w:pPr>
      <w:r>
        <w:rPr>
          <w:rFonts w:ascii="仿宋" w:eastAsia="仿宋" w:hAnsi="仿宋" w:cs="仿宋"/>
          <w:noProof/>
          <w:snapToGrid w:val="0"/>
          <w:spacing w:val="-2"/>
          <w:kern w:val="0"/>
          <w:sz w:val="28"/>
          <w:szCs w:val="28"/>
        </w:rPr>
        <w:drawing>
          <wp:anchor distT="0" distB="0" distL="114300" distR="114300" simplePos="0" relativeHeight="251663360" behindDoc="0" locked="0" layoutInCell="1" allowOverlap="1">
            <wp:simplePos x="0" y="0"/>
            <wp:positionH relativeFrom="page">
              <wp:align>center</wp:align>
            </wp:positionH>
            <wp:positionV relativeFrom="paragraph">
              <wp:posOffset>1930400</wp:posOffset>
            </wp:positionV>
            <wp:extent cx="5266690" cy="2696210"/>
            <wp:effectExtent l="0" t="0" r="0" b="8890"/>
            <wp:wrapTopAndBottom/>
            <wp:docPr id="5" name="图片 5" descr="成片1.mp4_20221115_094014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成片1.mp4_20221115_094014167"/>
                    <pic:cNvPicPr>
                      <a:picLocks noChangeAspect="1" noChangeArrowheads="1"/>
                    </pic:cNvPicPr>
                  </pic:nvPicPr>
                  <pic:blipFill>
                    <a:blip r:embed="rId6">
                      <a:extLst>
                        <a:ext uri="{28A0092B-C50C-407E-A947-70E740481C1C}">
                          <a14:useLocalDpi xmlns:a14="http://schemas.microsoft.com/office/drawing/2010/main" val="0"/>
                        </a:ext>
                      </a:extLst>
                    </a:blip>
                    <a:srcRect t="9001"/>
                    <a:stretch>
                      <a:fillRect/>
                    </a:stretch>
                  </pic:blipFill>
                  <pic:spPr bwMode="auto">
                    <a:xfrm>
                      <a:off x="0" y="0"/>
                      <a:ext cx="5266690" cy="2696210"/>
                    </a:xfrm>
                    <a:prstGeom prst="rect">
                      <a:avLst/>
                    </a:prstGeom>
                    <a:noFill/>
                    <a:ln>
                      <a:noFill/>
                    </a:ln>
                  </pic:spPr>
                </pic:pic>
              </a:graphicData>
            </a:graphic>
            <wp14:sizeRelH relativeFrom="page">
              <wp14:pctWidth>0</wp14:pctWidth>
            </wp14:sizeRelH>
            <wp14:sizeRelV relativeFrom="page">
              <wp14:pctHeight>0</wp14:pctHeight>
            </wp14:sizeRelV>
          </wp:anchor>
        </w:drawing>
      </w:r>
      <w:r w:rsidR="00F47981">
        <w:rPr>
          <w:rFonts w:ascii="仿宋_GB2312" w:eastAsia="仿宋_GB2312" w:hint="eastAsia"/>
          <w:sz w:val="32"/>
          <w:szCs w:val="32"/>
        </w:rPr>
        <w:t>数字影像设计</w:t>
      </w:r>
      <w:proofErr w:type="gramStart"/>
      <w:r w:rsidR="00F47981">
        <w:rPr>
          <w:rFonts w:ascii="仿宋_GB2312" w:eastAsia="仿宋_GB2312" w:hint="eastAsia"/>
          <w:sz w:val="32"/>
          <w:szCs w:val="32"/>
        </w:rPr>
        <w:t>微专业</w:t>
      </w:r>
      <w:proofErr w:type="gramEnd"/>
      <w:r w:rsidR="00F47981">
        <w:rPr>
          <w:rFonts w:ascii="仿宋_GB2312" w:eastAsia="仿宋_GB2312" w:hint="eastAsia"/>
          <w:sz w:val="32"/>
          <w:szCs w:val="32"/>
        </w:rPr>
        <w:t>是由黑龙江财经学院批准，艺术学院开设的一年</w:t>
      </w:r>
      <w:proofErr w:type="gramStart"/>
      <w:r w:rsidR="00F47981">
        <w:rPr>
          <w:rFonts w:ascii="仿宋_GB2312" w:eastAsia="仿宋_GB2312" w:hint="eastAsia"/>
          <w:sz w:val="32"/>
          <w:szCs w:val="32"/>
        </w:rPr>
        <w:t>制特色微</w:t>
      </w:r>
      <w:proofErr w:type="gramEnd"/>
      <w:r w:rsidR="00F47981">
        <w:rPr>
          <w:rFonts w:ascii="仿宋_GB2312" w:eastAsia="仿宋_GB2312" w:hint="eastAsia"/>
          <w:sz w:val="32"/>
          <w:szCs w:val="32"/>
        </w:rPr>
        <w:t>专业。全校各专业学生均可报名，专业共设置7门课程，共计240学时。学生在该专业可以学习了解并掌握影视剧本写作、视频拍摄剪辑合成前后期技术、数字摄影与美图技巧等专业技术和能力。</w:t>
      </w:r>
    </w:p>
    <w:p w:rsidR="00F47981" w:rsidRDefault="00F47981" w:rsidP="00F47981">
      <w:pPr>
        <w:pStyle w:val="a6"/>
        <w:spacing w:line="560" w:lineRule="exact"/>
        <w:ind w:firstLine="640"/>
        <w:rPr>
          <w:rFonts w:ascii="仿宋_GB2312" w:eastAsia="仿宋_GB2312"/>
          <w:sz w:val="32"/>
          <w:szCs w:val="32"/>
        </w:rPr>
      </w:pPr>
    </w:p>
    <w:p w:rsidR="00F47981" w:rsidRDefault="00F47981" w:rsidP="00CD3B5B">
      <w:pPr>
        <w:spacing w:beforeLines="50" w:before="156" w:afterLines="50" w:after="156" w:line="560" w:lineRule="exact"/>
        <w:ind w:firstLineChars="200" w:firstLine="640"/>
        <w:rPr>
          <w:rFonts w:ascii="黑体" w:eastAsia="黑体" w:hAnsi="黑体"/>
          <w:sz w:val="32"/>
          <w:szCs w:val="32"/>
        </w:rPr>
      </w:pPr>
      <w:r>
        <w:rPr>
          <w:rFonts w:ascii="黑体" w:eastAsia="黑体" w:hAnsi="黑体" w:hint="eastAsia"/>
          <w:sz w:val="32"/>
          <w:szCs w:val="32"/>
        </w:rPr>
        <w:t>一、专业特色</w:t>
      </w:r>
    </w:p>
    <w:p w:rsidR="00F47981" w:rsidRDefault="00F47981" w:rsidP="00F47981">
      <w:pPr>
        <w:pStyle w:val="a6"/>
        <w:spacing w:line="560" w:lineRule="exact"/>
        <w:ind w:firstLine="640"/>
        <w:rPr>
          <w:rFonts w:ascii="仿宋_GB2312" w:eastAsia="仿宋_GB2312"/>
          <w:sz w:val="32"/>
          <w:szCs w:val="32"/>
        </w:rPr>
      </w:pPr>
      <w:r>
        <w:rPr>
          <w:rFonts w:ascii="仿宋_GB2312" w:eastAsia="仿宋_GB2312" w:hint="eastAsia"/>
          <w:sz w:val="32"/>
          <w:szCs w:val="32"/>
        </w:rPr>
        <w:t>1</w:t>
      </w:r>
      <w:r w:rsidR="007C6E89">
        <w:rPr>
          <w:rFonts w:ascii="仿宋_GB2312" w:eastAsia="仿宋_GB2312" w:hint="eastAsia"/>
          <w:sz w:val="32"/>
          <w:szCs w:val="32"/>
        </w:rPr>
        <w:t>.</w:t>
      </w:r>
      <w:r>
        <w:rPr>
          <w:rFonts w:ascii="仿宋_GB2312" w:eastAsia="仿宋_GB2312" w:hint="eastAsia"/>
          <w:b/>
          <w:bCs/>
          <w:sz w:val="32"/>
          <w:szCs w:val="32"/>
        </w:rPr>
        <w:t>大</w:t>
      </w:r>
      <w:proofErr w:type="gramStart"/>
      <w:r>
        <w:rPr>
          <w:rFonts w:ascii="仿宋_GB2312" w:eastAsia="仿宋_GB2312" w:hint="eastAsia"/>
          <w:b/>
          <w:bCs/>
          <w:sz w:val="32"/>
          <w:szCs w:val="32"/>
        </w:rPr>
        <w:t>咖</w:t>
      </w:r>
      <w:proofErr w:type="gramEnd"/>
      <w:r>
        <w:rPr>
          <w:rFonts w:ascii="仿宋_GB2312" w:eastAsia="仿宋_GB2312" w:hint="eastAsia"/>
          <w:b/>
          <w:bCs/>
          <w:sz w:val="32"/>
          <w:szCs w:val="32"/>
        </w:rPr>
        <w:t>授课，学习/实践/就业三位一体。</w:t>
      </w:r>
    </w:p>
    <w:p w:rsidR="00F47981" w:rsidRDefault="00F47981" w:rsidP="00F47981">
      <w:pPr>
        <w:pStyle w:val="a6"/>
        <w:spacing w:line="560" w:lineRule="exact"/>
        <w:ind w:firstLine="640"/>
        <w:rPr>
          <w:rFonts w:ascii="仿宋_GB2312" w:eastAsia="仿宋_GB2312"/>
          <w:sz w:val="32"/>
          <w:szCs w:val="32"/>
        </w:rPr>
      </w:pPr>
      <w:r>
        <w:rPr>
          <w:rFonts w:ascii="仿宋_GB2312" w:eastAsia="仿宋_GB2312" w:hint="eastAsia"/>
          <w:sz w:val="32"/>
          <w:szCs w:val="32"/>
        </w:rPr>
        <w:t>数字影像设计专业由艺术学院&amp;凤凰卫视旗下凤凰国际教育联合开设。面向数字媒体与数字影像行业前沿技能方向，培养学生对数字媒体、视频拍摄、影像后期制作等影像前中后期制作的专业能力。</w:t>
      </w:r>
    </w:p>
    <w:p w:rsidR="00F47981" w:rsidRDefault="00F47981" w:rsidP="00F47981">
      <w:pPr>
        <w:pStyle w:val="a6"/>
        <w:spacing w:line="560" w:lineRule="exact"/>
        <w:ind w:firstLine="640"/>
        <w:rPr>
          <w:rFonts w:ascii="仿宋_GB2312" w:eastAsia="仿宋_GB2312"/>
          <w:sz w:val="32"/>
          <w:szCs w:val="32"/>
        </w:rPr>
      </w:pPr>
      <w:proofErr w:type="gramStart"/>
      <w:r>
        <w:rPr>
          <w:rFonts w:ascii="仿宋_GB2312" w:eastAsia="仿宋_GB2312" w:hint="eastAsia"/>
          <w:sz w:val="32"/>
          <w:szCs w:val="32"/>
        </w:rPr>
        <w:lastRenderedPageBreak/>
        <w:t>微专业</w:t>
      </w:r>
      <w:proofErr w:type="gramEnd"/>
      <w:r>
        <w:rPr>
          <w:rFonts w:ascii="仿宋_GB2312" w:eastAsia="仿宋_GB2312" w:hint="eastAsia"/>
          <w:sz w:val="32"/>
          <w:szCs w:val="32"/>
        </w:rPr>
        <w:t>聘请大师授课，由艺术学院副院长、凤凰国际教育东北区教学总监等精选行业专家领衔授课，理论联系实践。专家、教授、学者与学生面对面；浸润行业最新知识；手把手指导项目实践。成绩优秀学员将被推荐至</w:t>
      </w:r>
      <w:proofErr w:type="gramStart"/>
      <w:r>
        <w:rPr>
          <w:rFonts w:ascii="仿宋_GB2312" w:eastAsia="仿宋_GB2312" w:hint="eastAsia"/>
          <w:sz w:val="32"/>
          <w:szCs w:val="32"/>
        </w:rPr>
        <w:t>数媒行业</w:t>
      </w:r>
      <w:proofErr w:type="gramEnd"/>
      <w:r>
        <w:rPr>
          <w:rFonts w:ascii="仿宋_GB2312" w:eastAsia="仿宋_GB2312" w:hint="eastAsia"/>
          <w:sz w:val="32"/>
          <w:szCs w:val="32"/>
        </w:rPr>
        <w:t>大厂实习就业。</w:t>
      </w:r>
    </w:p>
    <w:p w:rsidR="00F47981" w:rsidRDefault="00F47981" w:rsidP="007901D8">
      <w:pPr>
        <w:pStyle w:val="a6"/>
        <w:spacing w:line="560" w:lineRule="exact"/>
        <w:ind w:firstLine="640"/>
        <w:rPr>
          <w:rFonts w:ascii="仿宋_GB2312" w:eastAsia="仿宋_GB2312"/>
          <w:sz w:val="32"/>
          <w:szCs w:val="32"/>
        </w:rPr>
      </w:pPr>
      <w:r>
        <w:rPr>
          <w:rFonts w:ascii="仿宋_GB2312" w:eastAsia="仿宋_GB2312" w:hint="eastAsia"/>
          <w:sz w:val="32"/>
          <w:szCs w:val="32"/>
        </w:rPr>
        <w:t>2</w:t>
      </w:r>
      <w:r w:rsidR="007C6E89">
        <w:rPr>
          <w:rFonts w:ascii="仿宋_GB2312" w:eastAsia="仿宋_GB2312" w:hint="eastAsia"/>
          <w:sz w:val="32"/>
          <w:szCs w:val="32"/>
        </w:rPr>
        <w:t>.</w:t>
      </w:r>
      <w:r>
        <w:rPr>
          <w:rFonts w:ascii="仿宋_GB2312" w:eastAsia="仿宋_GB2312" w:hint="eastAsia"/>
          <w:b/>
          <w:bCs/>
          <w:sz w:val="32"/>
          <w:szCs w:val="32"/>
        </w:rPr>
        <w:t>设备先进，教学环境优越。</w:t>
      </w:r>
    </w:p>
    <w:p w:rsidR="00F47981" w:rsidRDefault="00F47981" w:rsidP="00F47981">
      <w:pPr>
        <w:pStyle w:val="a6"/>
        <w:spacing w:line="560" w:lineRule="exact"/>
        <w:ind w:firstLine="640"/>
        <w:rPr>
          <w:rFonts w:ascii="仿宋_GB2312" w:eastAsia="仿宋_GB2312"/>
          <w:sz w:val="32"/>
          <w:szCs w:val="32"/>
        </w:rPr>
      </w:pPr>
      <w:r>
        <w:rPr>
          <w:rFonts w:ascii="仿宋_GB2312" w:eastAsia="仿宋_GB2312" w:hint="eastAsia"/>
          <w:sz w:val="32"/>
          <w:szCs w:val="32"/>
        </w:rPr>
        <w:t>数字影像设计</w:t>
      </w:r>
      <w:proofErr w:type="gramStart"/>
      <w:r>
        <w:rPr>
          <w:rFonts w:ascii="仿宋_GB2312" w:eastAsia="仿宋_GB2312" w:hint="eastAsia"/>
          <w:sz w:val="32"/>
          <w:szCs w:val="32"/>
        </w:rPr>
        <w:t>微专业</w:t>
      </w:r>
      <w:proofErr w:type="gramEnd"/>
      <w:r>
        <w:rPr>
          <w:rFonts w:ascii="仿宋_GB2312" w:eastAsia="仿宋_GB2312" w:hint="eastAsia"/>
          <w:sz w:val="32"/>
          <w:szCs w:val="32"/>
        </w:rPr>
        <w:t>教学地点为尚学楼8</w:t>
      </w:r>
      <w:proofErr w:type="gramStart"/>
      <w:r>
        <w:rPr>
          <w:rFonts w:ascii="仿宋_GB2312" w:eastAsia="仿宋_GB2312" w:hint="eastAsia"/>
          <w:sz w:val="32"/>
          <w:szCs w:val="32"/>
        </w:rPr>
        <w:t>楼文化</w:t>
      </w:r>
      <w:proofErr w:type="gramEnd"/>
      <w:r>
        <w:rPr>
          <w:rFonts w:ascii="仿宋_GB2312" w:eastAsia="仿宋_GB2312" w:hint="eastAsia"/>
          <w:sz w:val="32"/>
          <w:szCs w:val="32"/>
        </w:rPr>
        <w:t>创意产业学院。</w:t>
      </w:r>
    </w:p>
    <w:p w:rsidR="00F47981" w:rsidRDefault="00F72AC7" w:rsidP="00F47981">
      <w:pPr>
        <w:pStyle w:val="a6"/>
        <w:spacing w:line="560" w:lineRule="exact"/>
        <w:ind w:firstLine="560"/>
        <w:rPr>
          <w:rFonts w:ascii="仿宋_GB2312" w:eastAsia="仿宋_GB2312"/>
          <w:sz w:val="32"/>
          <w:szCs w:val="32"/>
        </w:rPr>
      </w:pPr>
      <w:r>
        <w:rPr>
          <w:rFonts w:ascii="仿宋" w:eastAsia="仿宋" w:hAnsi="仿宋" w:cs="仿宋"/>
          <w:noProof/>
          <w:snapToGrid w:val="0"/>
          <w:spacing w:val="-2"/>
          <w:kern w:val="0"/>
          <w:sz w:val="28"/>
          <w:szCs w:val="28"/>
        </w:rPr>
        <w:drawing>
          <wp:anchor distT="0" distB="0" distL="114300" distR="114300" simplePos="0" relativeHeight="251662336" behindDoc="0" locked="0" layoutInCell="1" allowOverlap="1">
            <wp:simplePos x="0" y="0"/>
            <wp:positionH relativeFrom="column">
              <wp:posOffset>118110</wp:posOffset>
            </wp:positionH>
            <wp:positionV relativeFrom="paragraph">
              <wp:posOffset>2546350</wp:posOffset>
            </wp:positionV>
            <wp:extent cx="2559050" cy="1736090"/>
            <wp:effectExtent l="0" t="0" r="0" b="0"/>
            <wp:wrapTopAndBottom/>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图片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9050" cy="1736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simplePos x="0" y="0"/>
            <wp:positionH relativeFrom="column">
              <wp:posOffset>2825115</wp:posOffset>
            </wp:positionH>
            <wp:positionV relativeFrom="paragraph">
              <wp:posOffset>2550795</wp:posOffset>
            </wp:positionV>
            <wp:extent cx="2578100" cy="1748790"/>
            <wp:effectExtent l="0" t="0" r="0" b="381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8100" cy="1748790"/>
                    </a:xfrm>
                    <a:prstGeom prst="rect">
                      <a:avLst/>
                    </a:prstGeom>
                    <a:noFill/>
                    <a:ln>
                      <a:noFill/>
                    </a:ln>
                  </pic:spPr>
                </pic:pic>
              </a:graphicData>
            </a:graphic>
            <wp14:sizeRelH relativeFrom="page">
              <wp14:pctWidth>0</wp14:pctWidth>
            </wp14:sizeRelH>
            <wp14:sizeRelV relativeFrom="page">
              <wp14:pctHeight>0</wp14:pctHeight>
            </wp14:sizeRelV>
          </wp:anchor>
        </w:drawing>
      </w:r>
      <w:r w:rsidR="00F47981">
        <w:rPr>
          <w:rFonts w:ascii="仿宋_GB2312" w:eastAsia="仿宋_GB2312" w:hint="eastAsia"/>
          <w:sz w:val="32"/>
          <w:szCs w:val="32"/>
        </w:rPr>
        <w:t>艺术学院文化创意产业学院现有独立教学实践场地面积1800平方米，共建成专业实践功能场景19个，其中影视制作工作室、新媒体工作室、</w:t>
      </w:r>
      <w:proofErr w:type="gramStart"/>
      <w:r w:rsidR="00F47981">
        <w:rPr>
          <w:rFonts w:ascii="仿宋_GB2312" w:eastAsia="仿宋_GB2312" w:hint="eastAsia"/>
          <w:sz w:val="32"/>
          <w:szCs w:val="32"/>
        </w:rPr>
        <w:t>凤凰数媒工作室</w:t>
      </w:r>
      <w:proofErr w:type="gramEnd"/>
      <w:r w:rsidR="00F47981">
        <w:rPr>
          <w:rFonts w:ascii="仿宋_GB2312" w:eastAsia="仿宋_GB2312" w:hint="eastAsia"/>
          <w:sz w:val="32"/>
          <w:szCs w:val="32"/>
        </w:rPr>
        <w:t>拥有30台IMACPRO非线性工作站，40台DELL影视制作工作站，同时配备有BMD mini4.6K专业电影机、BMD专业调色台、剪辑台、SONY摄像机、佳能5D4等多台影视拍摄制作设备。可以满足学生对微电影、宣传片以及其他视频拍摄和项目创作的需要。</w:t>
      </w:r>
    </w:p>
    <w:p w:rsidR="00F47981" w:rsidRDefault="00F72AC7" w:rsidP="00F47981">
      <w:pPr>
        <w:pStyle w:val="a6"/>
        <w:spacing w:line="560" w:lineRule="exact"/>
        <w:rPr>
          <w:rFonts w:ascii="仿宋_GB2312" w:eastAsia="仿宋_GB2312"/>
          <w:sz w:val="32"/>
          <w:szCs w:val="32"/>
        </w:rPr>
      </w:pPr>
      <w:r>
        <w:rPr>
          <w:noProof/>
        </w:rPr>
        <w:drawing>
          <wp:anchor distT="0" distB="0" distL="114300" distR="114300" simplePos="0" relativeHeight="251659264" behindDoc="1" locked="0" layoutInCell="1" allowOverlap="1">
            <wp:simplePos x="0" y="0"/>
            <wp:positionH relativeFrom="margin">
              <wp:posOffset>126365</wp:posOffset>
            </wp:positionH>
            <wp:positionV relativeFrom="paragraph">
              <wp:posOffset>1838325</wp:posOffset>
            </wp:positionV>
            <wp:extent cx="2546985" cy="1711325"/>
            <wp:effectExtent l="0" t="0" r="5715" b="3175"/>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占位符 18"/>
                    <pic:cNvPicPr>
                      <a:picLocks noChangeAspect="1"/>
                    </pic:cNvPicPr>
                  </pic:nvPicPr>
                  <pic:blipFill>
                    <a:blip r:embed="rId9" cstate="print">
                      <a:lum bright="6000" contrast="6000"/>
                      <a:extLst>
                        <a:ext uri="{28A0092B-C50C-407E-A947-70E740481C1C}">
                          <a14:useLocalDpi xmlns:a14="http://schemas.microsoft.com/office/drawing/2010/main" val="0"/>
                        </a:ext>
                      </a:extLst>
                    </a:blip>
                    <a:srcRect l="5491" t="5896" r="2740" b="3879"/>
                    <a:stretch>
                      <a:fillRect/>
                    </a:stretch>
                  </pic:blipFill>
                  <pic:spPr>
                    <a:xfrm>
                      <a:off x="0" y="0"/>
                      <a:ext cx="2546985" cy="1711325"/>
                    </a:xfrm>
                    <a:prstGeom prst="rect">
                      <a:avLst/>
                    </a:prstGeom>
                    <a:solidFill>
                      <a:srgbClr val="F2F2F2">
                        <a:lumMod val="95000"/>
                      </a:srgbClr>
                    </a:solid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simplePos x="0" y="0"/>
            <wp:positionH relativeFrom="column">
              <wp:posOffset>2837182</wp:posOffset>
            </wp:positionH>
            <wp:positionV relativeFrom="paragraph">
              <wp:posOffset>1880870</wp:posOffset>
            </wp:positionV>
            <wp:extent cx="2562225" cy="1707940"/>
            <wp:effectExtent l="0" t="0" r="0" b="6985"/>
            <wp:wrapNone/>
            <wp:docPr id="4" name="图片 4" descr="微信图片_20220924132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微信图片_20220924132701"/>
                    <pic:cNvPicPr>
                      <a:picLocks noChangeAspect="1" noChangeArrowheads="1"/>
                    </pic:cNvPicPr>
                  </pic:nvPicPr>
                  <pic:blipFill>
                    <a:blip r:embed="rId10" cstate="print">
                      <a:lum bright="6000" contrast="18000"/>
                      <a:extLst>
                        <a:ext uri="{28A0092B-C50C-407E-A947-70E740481C1C}">
                          <a14:useLocalDpi xmlns:a14="http://schemas.microsoft.com/office/drawing/2010/main" val="0"/>
                        </a:ext>
                      </a:extLst>
                    </a:blip>
                    <a:srcRect l="21185" t="11496" r="4106"/>
                    <a:stretch>
                      <a:fillRect/>
                    </a:stretch>
                  </pic:blipFill>
                  <pic:spPr bwMode="auto">
                    <a:xfrm>
                      <a:off x="0" y="0"/>
                      <a:ext cx="2562225" cy="1707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7981" w:rsidRDefault="00F47981" w:rsidP="00F47981">
      <w:pPr>
        <w:spacing w:line="560" w:lineRule="exact"/>
        <w:ind w:firstLineChars="200" w:firstLine="640"/>
        <w:rPr>
          <w:rFonts w:ascii="黑体" w:eastAsia="黑体" w:hAnsi="黑体"/>
          <w:sz w:val="32"/>
          <w:szCs w:val="32"/>
        </w:rPr>
      </w:pPr>
    </w:p>
    <w:p w:rsidR="00F47981" w:rsidRDefault="00F47981" w:rsidP="00F47981">
      <w:pPr>
        <w:spacing w:line="560" w:lineRule="exact"/>
        <w:ind w:firstLineChars="200" w:firstLine="640"/>
        <w:rPr>
          <w:rFonts w:ascii="黑体" w:eastAsia="黑体" w:hAnsi="黑体"/>
          <w:sz w:val="32"/>
          <w:szCs w:val="32"/>
        </w:rPr>
      </w:pPr>
    </w:p>
    <w:p w:rsidR="00F47981" w:rsidRDefault="00F47981" w:rsidP="00CD3B5B">
      <w:pPr>
        <w:spacing w:beforeLines="50" w:before="156" w:afterLines="50" w:after="156" w:line="560" w:lineRule="exact"/>
        <w:ind w:firstLineChars="200" w:firstLine="640"/>
        <w:rPr>
          <w:rFonts w:ascii="黑体" w:eastAsia="黑体" w:hAnsi="黑体"/>
          <w:sz w:val="32"/>
          <w:szCs w:val="32"/>
        </w:rPr>
      </w:pPr>
      <w:r>
        <w:rPr>
          <w:rFonts w:ascii="黑体" w:eastAsia="黑体" w:hAnsi="黑体" w:hint="eastAsia"/>
          <w:sz w:val="32"/>
          <w:szCs w:val="32"/>
        </w:rPr>
        <w:lastRenderedPageBreak/>
        <w:t>二、课程设置</w:t>
      </w:r>
    </w:p>
    <w:p w:rsidR="00F47981" w:rsidRDefault="00F47981" w:rsidP="00E8663E">
      <w:pPr>
        <w:spacing w:line="520" w:lineRule="exact"/>
        <w:ind w:firstLine="641"/>
        <w:rPr>
          <w:rFonts w:ascii="仿宋_GB2312" w:eastAsia="仿宋_GB2312"/>
          <w:sz w:val="32"/>
          <w:szCs w:val="32"/>
        </w:rPr>
      </w:pPr>
      <w:r>
        <w:rPr>
          <w:rFonts w:ascii="仿宋_GB2312" w:eastAsia="仿宋_GB2312" w:hint="eastAsia"/>
          <w:sz w:val="32"/>
          <w:szCs w:val="32"/>
        </w:rPr>
        <w:t>数字影像设计</w:t>
      </w:r>
      <w:proofErr w:type="gramStart"/>
      <w:r>
        <w:rPr>
          <w:rFonts w:ascii="仿宋_GB2312" w:eastAsia="仿宋_GB2312" w:hint="eastAsia"/>
          <w:sz w:val="32"/>
          <w:szCs w:val="32"/>
        </w:rPr>
        <w:t>微专业</w:t>
      </w:r>
      <w:proofErr w:type="gramEnd"/>
      <w:r>
        <w:rPr>
          <w:rFonts w:ascii="仿宋_GB2312" w:eastAsia="仿宋_GB2312" w:hint="eastAsia"/>
          <w:sz w:val="32"/>
          <w:szCs w:val="32"/>
        </w:rPr>
        <w:t>学制为一年，共设置7门课程，总学分为240学分。具体课程如下：</w:t>
      </w:r>
    </w:p>
    <w:p w:rsidR="00F47981" w:rsidRDefault="00F47981" w:rsidP="00F47981">
      <w:pPr>
        <w:pStyle w:val="a6"/>
        <w:spacing w:line="560" w:lineRule="exact"/>
        <w:ind w:firstLine="643"/>
        <w:rPr>
          <w:rFonts w:ascii="仿宋_GB2312" w:eastAsia="仿宋_GB2312"/>
          <w:b/>
          <w:bCs/>
          <w:sz w:val="32"/>
          <w:szCs w:val="32"/>
        </w:rPr>
      </w:pPr>
      <w:r>
        <w:rPr>
          <w:rFonts w:ascii="仿宋_GB2312" w:eastAsia="仿宋_GB2312" w:hint="eastAsia"/>
          <w:b/>
          <w:bCs/>
          <w:sz w:val="32"/>
          <w:szCs w:val="32"/>
        </w:rPr>
        <w:t>1.数字媒体导论（1学分）</w:t>
      </w:r>
    </w:p>
    <w:p w:rsidR="00F47981" w:rsidRDefault="00F47981" w:rsidP="00E8663E">
      <w:pPr>
        <w:spacing w:line="520" w:lineRule="exact"/>
        <w:ind w:firstLine="641"/>
        <w:rPr>
          <w:rFonts w:ascii="仿宋_GB2312" w:eastAsia="仿宋_GB2312"/>
          <w:sz w:val="32"/>
          <w:szCs w:val="32"/>
        </w:rPr>
      </w:pPr>
      <w:r>
        <w:rPr>
          <w:rFonts w:ascii="仿宋_GB2312" w:eastAsia="仿宋_GB2312" w:hint="eastAsia"/>
          <w:sz w:val="32"/>
          <w:szCs w:val="32"/>
        </w:rPr>
        <w:t>本课程对影视语言知识的架构的建立和影视知识体系的建立有重要的意义，对学生的影视创作实践具有直接的指导作用。通过课堂教学和练习，使学生系统地了解动态影像视听语言的主要表现形式和视听语言的运用规律，在此基础上灵活地运用视听语言完成作品设计中的叙事、表现，并尝试和探索新的视听表现形式。</w:t>
      </w:r>
    </w:p>
    <w:p w:rsidR="00F47981" w:rsidRDefault="00F47981" w:rsidP="00F47981">
      <w:pPr>
        <w:pStyle w:val="a6"/>
        <w:spacing w:line="560" w:lineRule="exact"/>
        <w:ind w:firstLine="643"/>
        <w:rPr>
          <w:rFonts w:ascii="仿宋_GB2312" w:eastAsia="仿宋_GB2312"/>
          <w:b/>
          <w:bCs/>
          <w:sz w:val="32"/>
          <w:szCs w:val="32"/>
        </w:rPr>
      </w:pPr>
      <w:r>
        <w:rPr>
          <w:rFonts w:ascii="仿宋_GB2312" w:eastAsia="仿宋_GB2312" w:hint="eastAsia"/>
          <w:b/>
          <w:bCs/>
          <w:sz w:val="32"/>
          <w:szCs w:val="32"/>
        </w:rPr>
        <w:t>2.剧本策划与写作（2学分）</w:t>
      </w:r>
    </w:p>
    <w:p w:rsidR="00F47981" w:rsidRDefault="00F47981" w:rsidP="00E8663E">
      <w:pPr>
        <w:spacing w:line="520" w:lineRule="exact"/>
        <w:ind w:firstLine="641"/>
        <w:rPr>
          <w:rFonts w:ascii="仿宋_GB2312" w:eastAsia="仿宋_GB2312"/>
          <w:sz w:val="32"/>
          <w:szCs w:val="32"/>
        </w:rPr>
      </w:pPr>
      <w:r>
        <w:rPr>
          <w:rFonts w:ascii="仿宋_GB2312" w:eastAsia="仿宋_GB2312" w:hint="eastAsia"/>
          <w:sz w:val="32"/>
          <w:szCs w:val="32"/>
        </w:rPr>
        <w:t>本课程主要内容包括对剧本的基本了解及对影视作品的分析，目的使学生掌握剧本的基本创作理论及规律方法，使学生清晰剧本的概念、特点以及与其他文学形式的联系与区别。了解剧本中的人物塑造的特点以及在剧本创作中的地位，并能够运用行动性的形象思维组织架构剧本。具体包括了视频项目策划、剧本创意、故事与人物塑造、剧本写作格式、拍摄脚本创作、景别、机位、角度、编剧技巧等。</w:t>
      </w:r>
    </w:p>
    <w:p w:rsidR="00F47981" w:rsidRDefault="00F47981" w:rsidP="00F47981">
      <w:pPr>
        <w:pStyle w:val="a6"/>
        <w:spacing w:line="560" w:lineRule="exact"/>
        <w:ind w:firstLine="643"/>
        <w:rPr>
          <w:rFonts w:ascii="仿宋_GB2312" w:eastAsia="仿宋_GB2312"/>
          <w:b/>
          <w:bCs/>
          <w:sz w:val="32"/>
          <w:szCs w:val="32"/>
        </w:rPr>
      </w:pPr>
      <w:r>
        <w:rPr>
          <w:rFonts w:ascii="仿宋_GB2312" w:eastAsia="仿宋_GB2312" w:hint="eastAsia"/>
          <w:b/>
          <w:bCs/>
          <w:sz w:val="32"/>
          <w:szCs w:val="32"/>
        </w:rPr>
        <w:t>3.数字影像设计（2学分）</w:t>
      </w:r>
    </w:p>
    <w:p w:rsidR="00F47981" w:rsidRDefault="00F47981" w:rsidP="00F47981">
      <w:pPr>
        <w:pStyle w:val="a6"/>
        <w:spacing w:line="560" w:lineRule="exact"/>
        <w:ind w:firstLine="640"/>
        <w:rPr>
          <w:rFonts w:ascii="仿宋_GB2312" w:eastAsia="仿宋_GB2312"/>
          <w:sz w:val="32"/>
          <w:szCs w:val="32"/>
        </w:rPr>
      </w:pPr>
      <w:r>
        <w:rPr>
          <w:rFonts w:ascii="仿宋_GB2312" w:eastAsia="仿宋_GB2312" w:hint="eastAsia"/>
          <w:sz w:val="32"/>
          <w:szCs w:val="32"/>
        </w:rPr>
        <w:t>本课程学习图形图像处理的基本知识、基本技法。通过学习Photoshop软件的处理图像技术，培养学生编辑图像、合成图像、设计图像的能力。课程讲授Photoshop图像处理技巧，使学生掌握图像的编辑技术。本课程的任务是通过图形图像处理技术的学</w:t>
      </w:r>
      <w:r>
        <w:rPr>
          <w:rFonts w:ascii="仿宋_GB2312" w:eastAsia="仿宋_GB2312" w:hint="eastAsia"/>
          <w:sz w:val="32"/>
          <w:szCs w:val="32"/>
        </w:rPr>
        <w:lastRenderedPageBreak/>
        <w:t>习，了解图像合成、绘制的基本方法，将所学知识能够运用到设计创作中去。</w:t>
      </w:r>
    </w:p>
    <w:p w:rsidR="00F47981" w:rsidRDefault="00F47981" w:rsidP="00F47981">
      <w:pPr>
        <w:pStyle w:val="a6"/>
        <w:spacing w:line="560" w:lineRule="exact"/>
        <w:ind w:firstLine="643"/>
        <w:rPr>
          <w:rFonts w:ascii="仿宋_GB2312" w:eastAsia="仿宋_GB2312"/>
          <w:b/>
          <w:bCs/>
          <w:sz w:val="32"/>
          <w:szCs w:val="32"/>
        </w:rPr>
      </w:pPr>
      <w:r>
        <w:rPr>
          <w:rFonts w:ascii="仿宋_GB2312" w:eastAsia="仿宋_GB2312" w:hint="eastAsia"/>
          <w:b/>
          <w:bCs/>
          <w:sz w:val="32"/>
          <w:szCs w:val="32"/>
        </w:rPr>
        <w:t>4.视频拍摄制作（4学分）</w:t>
      </w:r>
    </w:p>
    <w:p w:rsidR="00F47981" w:rsidRDefault="00F47981" w:rsidP="00E8663E">
      <w:pPr>
        <w:spacing w:line="520" w:lineRule="exact"/>
        <w:ind w:firstLine="641"/>
        <w:rPr>
          <w:rFonts w:ascii="仿宋_GB2312" w:eastAsia="仿宋_GB2312"/>
          <w:sz w:val="32"/>
          <w:szCs w:val="32"/>
        </w:rPr>
      </w:pPr>
      <w:r>
        <w:rPr>
          <w:rFonts w:ascii="仿宋_GB2312" w:eastAsia="仿宋_GB2312" w:hint="eastAsia"/>
          <w:sz w:val="32"/>
          <w:szCs w:val="32"/>
        </w:rPr>
        <w:t>本课程主要讲授影视画面的基本拍摄手法，影视画面的构图规律、视频短片创作方法、后期制作的方法。研究视频短片制作从理解、感受到表达的一般原理。脚本与拍摄是本专业涉及影视拍摄制作的重要课程，学生通过本课程的学习能全面的了解影视拍摄的流程、方法和技巧。</w:t>
      </w:r>
    </w:p>
    <w:p w:rsidR="00F47981" w:rsidRDefault="00F47981" w:rsidP="00F47981">
      <w:pPr>
        <w:pStyle w:val="a6"/>
        <w:spacing w:line="560" w:lineRule="exact"/>
        <w:ind w:firstLine="643"/>
        <w:rPr>
          <w:rFonts w:ascii="仿宋_GB2312" w:eastAsia="仿宋_GB2312"/>
          <w:b/>
          <w:bCs/>
          <w:sz w:val="32"/>
          <w:szCs w:val="32"/>
        </w:rPr>
      </w:pPr>
      <w:r>
        <w:rPr>
          <w:rFonts w:ascii="仿宋_GB2312" w:eastAsia="仿宋_GB2312" w:hint="eastAsia"/>
          <w:b/>
          <w:bCs/>
          <w:sz w:val="32"/>
          <w:szCs w:val="32"/>
        </w:rPr>
        <w:t>5.数字摄影与后期制作（3学分）</w:t>
      </w:r>
    </w:p>
    <w:p w:rsidR="00F47981" w:rsidRPr="00E8663E" w:rsidRDefault="00F47981" w:rsidP="00E8663E">
      <w:pPr>
        <w:spacing w:line="520" w:lineRule="exact"/>
        <w:ind w:firstLine="641"/>
        <w:rPr>
          <w:rFonts w:ascii="仿宋_GB2312" w:eastAsia="仿宋_GB2312"/>
          <w:sz w:val="32"/>
          <w:szCs w:val="32"/>
        </w:rPr>
      </w:pPr>
      <w:r>
        <w:rPr>
          <w:rFonts w:ascii="仿宋_GB2312" w:eastAsia="仿宋_GB2312" w:hint="eastAsia"/>
          <w:sz w:val="32"/>
          <w:szCs w:val="32"/>
        </w:rPr>
        <w:t>本课程培养学生对图像图形的认知、数字媒体的技术特点、数码设备的应用、设计构图、数码图像后期制作等，对学生了解掌握数字摄影技术起到了至关重要的作用。本课程内容包括数码照相机、镜头、曝光、用光、构图、 摄影技术与艺术后期等内容。</w:t>
      </w:r>
    </w:p>
    <w:p w:rsidR="00F47981" w:rsidRDefault="00F47981" w:rsidP="00F47981">
      <w:pPr>
        <w:pStyle w:val="a6"/>
        <w:spacing w:line="560" w:lineRule="exact"/>
        <w:ind w:firstLine="643"/>
        <w:rPr>
          <w:rFonts w:ascii="仿宋_GB2312" w:eastAsia="仿宋_GB2312"/>
          <w:b/>
          <w:bCs/>
          <w:sz w:val="32"/>
          <w:szCs w:val="32"/>
        </w:rPr>
      </w:pPr>
      <w:r>
        <w:rPr>
          <w:rFonts w:ascii="仿宋_GB2312" w:eastAsia="仿宋_GB2312" w:hint="eastAsia"/>
          <w:b/>
          <w:bCs/>
          <w:sz w:val="32"/>
          <w:szCs w:val="32"/>
        </w:rPr>
        <w:t>6.艺术考察（1学分）</w:t>
      </w:r>
    </w:p>
    <w:p w:rsidR="00F47981" w:rsidRPr="00E8663E" w:rsidRDefault="00F47981" w:rsidP="00E8663E">
      <w:pPr>
        <w:spacing w:line="520" w:lineRule="exact"/>
        <w:ind w:firstLine="641"/>
        <w:rPr>
          <w:rFonts w:ascii="仿宋_GB2312" w:eastAsia="仿宋_GB2312"/>
          <w:sz w:val="32"/>
          <w:szCs w:val="32"/>
        </w:rPr>
      </w:pPr>
      <w:r>
        <w:rPr>
          <w:rFonts w:ascii="仿宋_GB2312" w:eastAsia="仿宋_GB2312" w:hint="eastAsia"/>
          <w:sz w:val="32"/>
          <w:szCs w:val="32"/>
        </w:rPr>
        <w:t>本课程采用实地考察的形式，通过对当地所涵盖的艺术特征进行研究，掌握其主要艺术特点，并将每天的观察、感受与体会进行记录，运用拍摄、绘画等形式收集素材。通过本课程的学习，学生结合外出采风，进行体验了解；实地拍摄，创作作品。为专业学习增加感性认识，为进一步学习艺术专业知识与技能打好基础。</w:t>
      </w:r>
    </w:p>
    <w:p w:rsidR="00F47981" w:rsidRDefault="00F47981" w:rsidP="00F47981">
      <w:pPr>
        <w:pStyle w:val="a6"/>
        <w:spacing w:line="560" w:lineRule="exact"/>
        <w:ind w:firstLine="643"/>
        <w:rPr>
          <w:rFonts w:ascii="仿宋_GB2312" w:eastAsia="仿宋_GB2312"/>
          <w:b/>
          <w:bCs/>
          <w:sz w:val="32"/>
          <w:szCs w:val="32"/>
        </w:rPr>
      </w:pPr>
      <w:r>
        <w:rPr>
          <w:rFonts w:ascii="仿宋_GB2312" w:eastAsia="仿宋_GB2312" w:hint="eastAsia"/>
          <w:b/>
          <w:bCs/>
          <w:sz w:val="32"/>
          <w:szCs w:val="32"/>
        </w:rPr>
        <w:t>7.设计项目实践（2学分）</w:t>
      </w:r>
    </w:p>
    <w:p w:rsidR="00F47981" w:rsidRPr="00E8663E" w:rsidRDefault="00F47981" w:rsidP="00E8663E">
      <w:pPr>
        <w:spacing w:line="520" w:lineRule="exact"/>
        <w:ind w:firstLine="641"/>
        <w:rPr>
          <w:rFonts w:ascii="仿宋_GB2312" w:eastAsia="仿宋_GB2312"/>
          <w:sz w:val="32"/>
          <w:szCs w:val="32"/>
        </w:rPr>
      </w:pPr>
      <w:r>
        <w:rPr>
          <w:rFonts w:ascii="仿宋_GB2312" w:eastAsia="仿宋_GB2312" w:hint="eastAsia"/>
          <w:sz w:val="32"/>
          <w:szCs w:val="32"/>
        </w:rPr>
        <w:t>通过本门课程使学生对视频短片的整体制作流程有一定的了解，综合训练前期创作部分、中期制作过程以及后期合成部分，</w:t>
      </w:r>
      <w:r>
        <w:rPr>
          <w:rFonts w:ascii="仿宋_GB2312" w:eastAsia="仿宋_GB2312" w:hint="eastAsia"/>
          <w:sz w:val="32"/>
          <w:szCs w:val="32"/>
        </w:rPr>
        <w:lastRenderedPageBreak/>
        <w:t>以及每个过程中学习到的专业知识。掌握视频短片设计的基本规律和表现手法。培养学生团队合作精神，以及分组创作视频短片。</w:t>
      </w:r>
    </w:p>
    <w:p w:rsidR="00F47981" w:rsidRDefault="00F47981" w:rsidP="00CD3B5B">
      <w:pPr>
        <w:spacing w:beforeLines="50" w:before="156" w:afterLines="50" w:after="156" w:line="560" w:lineRule="exact"/>
        <w:ind w:firstLineChars="200" w:firstLine="640"/>
        <w:rPr>
          <w:rFonts w:ascii="黑体" w:eastAsia="黑体" w:hAnsi="黑体"/>
          <w:sz w:val="32"/>
          <w:szCs w:val="32"/>
        </w:rPr>
      </w:pPr>
      <w:r>
        <w:rPr>
          <w:rFonts w:ascii="黑体" w:eastAsia="黑体" w:hAnsi="黑体" w:hint="eastAsia"/>
          <w:sz w:val="32"/>
          <w:szCs w:val="32"/>
        </w:rPr>
        <w:t>三、修读方式</w:t>
      </w:r>
    </w:p>
    <w:p w:rsidR="00F47981" w:rsidRDefault="00F47981" w:rsidP="00E8663E">
      <w:pPr>
        <w:spacing w:line="520" w:lineRule="exact"/>
        <w:ind w:firstLine="641"/>
        <w:rPr>
          <w:rFonts w:ascii="仿宋_GB2312" w:eastAsia="仿宋_GB2312"/>
          <w:sz w:val="32"/>
          <w:szCs w:val="32"/>
        </w:rPr>
      </w:pPr>
      <w:proofErr w:type="gramStart"/>
      <w:r>
        <w:rPr>
          <w:rFonts w:ascii="仿宋_GB2312" w:eastAsia="仿宋_GB2312" w:hint="eastAsia"/>
          <w:sz w:val="32"/>
          <w:szCs w:val="32"/>
        </w:rPr>
        <w:t>微专业</w:t>
      </w:r>
      <w:proofErr w:type="gramEnd"/>
      <w:r w:rsidR="00AC78A4" w:rsidRPr="00E8663E">
        <w:rPr>
          <w:rFonts w:ascii="仿宋_GB2312" w:eastAsia="仿宋_GB2312" w:hint="eastAsia"/>
          <w:sz w:val="32"/>
          <w:szCs w:val="32"/>
        </w:rPr>
        <w:t>一般安排在周一至周五晚上和周六、周日白天授课，</w:t>
      </w:r>
      <w:r>
        <w:rPr>
          <w:rFonts w:ascii="仿宋_GB2312" w:eastAsia="仿宋_GB2312" w:hint="eastAsia"/>
          <w:sz w:val="32"/>
          <w:szCs w:val="32"/>
        </w:rPr>
        <w:t>修读课程所获学分记入主修专业通识教育选修课相应学分。</w:t>
      </w:r>
    </w:p>
    <w:p w:rsidR="00F47981" w:rsidRDefault="00945C9C" w:rsidP="00CD3B5B">
      <w:pPr>
        <w:spacing w:beforeLines="50" w:before="156" w:afterLines="50" w:after="156" w:line="560" w:lineRule="exact"/>
        <w:ind w:firstLineChars="200" w:firstLine="640"/>
        <w:rPr>
          <w:rFonts w:ascii="黑体" w:eastAsia="黑体" w:hAnsi="黑体"/>
          <w:sz w:val="32"/>
          <w:szCs w:val="32"/>
        </w:rPr>
      </w:pPr>
      <w:r>
        <w:rPr>
          <w:rFonts w:ascii="黑体" w:eastAsia="黑体" w:hAnsi="黑体" w:hint="eastAsia"/>
          <w:sz w:val="32"/>
          <w:szCs w:val="32"/>
        </w:rPr>
        <w:t>四</w:t>
      </w:r>
      <w:r w:rsidR="00F47981">
        <w:rPr>
          <w:rFonts w:ascii="黑体" w:eastAsia="黑体" w:hAnsi="黑体" w:hint="eastAsia"/>
          <w:sz w:val="32"/>
          <w:szCs w:val="32"/>
        </w:rPr>
        <w:t>、证书管理</w:t>
      </w:r>
    </w:p>
    <w:p w:rsidR="00F47981" w:rsidRDefault="00F47981" w:rsidP="00E8663E">
      <w:pPr>
        <w:spacing w:line="520" w:lineRule="exact"/>
        <w:ind w:firstLine="641"/>
        <w:rPr>
          <w:rFonts w:ascii="仿宋_GB2312" w:eastAsia="仿宋_GB2312"/>
          <w:sz w:val="32"/>
          <w:szCs w:val="32"/>
        </w:rPr>
      </w:pPr>
      <w:r>
        <w:rPr>
          <w:rFonts w:ascii="仿宋_GB2312" w:eastAsia="仿宋_GB2312" w:hint="eastAsia"/>
          <w:sz w:val="32"/>
          <w:szCs w:val="32"/>
        </w:rPr>
        <w:t>在规定时间内，修满</w:t>
      </w:r>
      <w:proofErr w:type="gramStart"/>
      <w:r>
        <w:rPr>
          <w:rFonts w:ascii="仿宋_GB2312" w:eastAsia="仿宋_GB2312" w:hint="eastAsia"/>
          <w:sz w:val="32"/>
          <w:szCs w:val="32"/>
        </w:rPr>
        <w:t>微专业</w:t>
      </w:r>
      <w:proofErr w:type="gramEnd"/>
      <w:r>
        <w:rPr>
          <w:rFonts w:ascii="仿宋_GB2312" w:eastAsia="仿宋_GB2312" w:hint="eastAsia"/>
          <w:sz w:val="32"/>
          <w:szCs w:val="32"/>
        </w:rPr>
        <w:t>培养方案规定课程的学分，成绩全部合格，颁发黑龙江财经学院</w:t>
      </w:r>
      <w:proofErr w:type="gramStart"/>
      <w:r>
        <w:rPr>
          <w:rFonts w:ascii="仿宋_GB2312" w:eastAsia="仿宋_GB2312" w:hint="eastAsia"/>
          <w:sz w:val="32"/>
          <w:szCs w:val="32"/>
        </w:rPr>
        <w:t>微专业</w:t>
      </w:r>
      <w:proofErr w:type="gramEnd"/>
      <w:r>
        <w:rPr>
          <w:rFonts w:ascii="仿宋_GB2312" w:eastAsia="仿宋_GB2312" w:hint="eastAsia"/>
          <w:sz w:val="32"/>
          <w:szCs w:val="32"/>
        </w:rPr>
        <w:t>证书。</w:t>
      </w:r>
    </w:p>
    <w:p w:rsidR="00F47981" w:rsidRDefault="00945C9C" w:rsidP="00CD3B5B">
      <w:pPr>
        <w:spacing w:beforeLines="50" w:before="156" w:afterLines="50" w:after="156" w:line="560" w:lineRule="exact"/>
        <w:ind w:firstLineChars="200" w:firstLine="640"/>
        <w:rPr>
          <w:rFonts w:ascii="黑体" w:eastAsia="黑体" w:hAnsi="黑体"/>
          <w:sz w:val="32"/>
          <w:szCs w:val="32"/>
        </w:rPr>
      </w:pPr>
      <w:r>
        <w:rPr>
          <w:rFonts w:ascii="黑体" w:eastAsia="黑体" w:hAnsi="黑体" w:hint="eastAsia"/>
          <w:sz w:val="32"/>
          <w:szCs w:val="32"/>
        </w:rPr>
        <w:t>五</w:t>
      </w:r>
      <w:r w:rsidR="00F47981">
        <w:rPr>
          <w:rFonts w:ascii="黑体" w:eastAsia="黑体" w:hAnsi="黑体" w:hint="eastAsia"/>
          <w:sz w:val="32"/>
          <w:szCs w:val="32"/>
        </w:rPr>
        <w:t>、学费</w:t>
      </w:r>
    </w:p>
    <w:p w:rsidR="00F47981" w:rsidRDefault="00F47981" w:rsidP="00E8663E">
      <w:pPr>
        <w:spacing w:line="520" w:lineRule="exact"/>
        <w:ind w:firstLine="641"/>
        <w:rPr>
          <w:rFonts w:ascii="仿宋_GB2312" w:eastAsia="仿宋_GB2312"/>
          <w:sz w:val="32"/>
          <w:szCs w:val="32"/>
        </w:rPr>
      </w:pPr>
      <w:proofErr w:type="gramStart"/>
      <w:r>
        <w:rPr>
          <w:rFonts w:ascii="仿宋_GB2312" w:eastAsia="仿宋_GB2312" w:hint="eastAsia"/>
          <w:sz w:val="32"/>
          <w:szCs w:val="32"/>
        </w:rPr>
        <w:t>微专业</w:t>
      </w:r>
      <w:proofErr w:type="gramEnd"/>
      <w:r>
        <w:rPr>
          <w:rFonts w:ascii="仿宋_GB2312" w:eastAsia="仿宋_GB2312" w:hint="eastAsia"/>
          <w:sz w:val="32"/>
          <w:szCs w:val="32"/>
        </w:rPr>
        <w:t>学费为1</w:t>
      </w:r>
      <w:r>
        <w:rPr>
          <w:rFonts w:ascii="仿宋_GB2312" w:eastAsia="仿宋_GB2312"/>
          <w:sz w:val="32"/>
          <w:szCs w:val="32"/>
        </w:rPr>
        <w:t>00</w:t>
      </w:r>
      <w:r>
        <w:rPr>
          <w:rFonts w:ascii="仿宋_GB2312" w:eastAsia="仿宋_GB2312" w:hint="eastAsia"/>
          <w:sz w:val="32"/>
          <w:szCs w:val="32"/>
        </w:rPr>
        <w:t>元/学分，按总学分一次性缴纳。</w:t>
      </w:r>
    </w:p>
    <w:p w:rsidR="00F47981" w:rsidRDefault="00945C9C" w:rsidP="00403FD9">
      <w:pPr>
        <w:spacing w:beforeLines="50" w:before="156" w:afterLines="50" w:after="156" w:line="560" w:lineRule="exact"/>
        <w:ind w:firstLineChars="200" w:firstLine="640"/>
        <w:rPr>
          <w:rFonts w:ascii="黑体" w:eastAsia="黑体" w:hAnsi="黑体"/>
          <w:sz w:val="32"/>
          <w:szCs w:val="32"/>
        </w:rPr>
      </w:pPr>
      <w:r>
        <w:rPr>
          <w:rFonts w:ascii="黑体" w:eastAsia="黑体" w:hAnsi="黑体" w:hint="eastAsia"/>
          <w:sz w:val="32"/>
          <w:szCs w:val="32"/>
        </w:rPr>
        <w:t>六</w:t>
      </w:r>
      <w:r w:rsidR="00F47981">
        <w:rPr>
          <w:rFonts w:ascii="黑体" w:eastAsia="黑体" w:hAnsi="黑体" w:hint="eastAsia"/>
          <w:sz w:val="32"/>
          <w:szCs w:val="32"/>
        </w:rPr>
        <w:t>、报名及咨询</w:t>
      </w:r>
    </w:p>
    <w:p w:rsidR="00F47981" w:rsidRDefault="00F47981" w:rsidP="00E8663E">
      <w:pPr>
        <w:spacing w:line="520" w:lineRule="exact"/>
        <w:ind w:firstLine="641"/>
        <w:rPr>
          <w:rFonts w:ascii="仿宋_GB2312" w:eastAsia="仿宋_GB2312"/>
          <w:sz w:val="32"/>
          <w:szCs w:val="32"/>
        </w:rPr>
      </w:pPr>
      <w:r>
        <w:rPr>
          <w:rFonts w:ascii="仿宋_GB2312" w:eastAsia="仿宋_GB2312" w:hint="eastAsia"/>
          <w:sz w:val="32"/>
          <w:szCs w:val="32"/>
        </w:rPr>
        <w:t>1.报名地点：尚学楼226</w:t>
      </w:r>
    </w:p>
    <w:p w:rsidR="00F47981" w:rsidRDefault="00F47981" w:rsidP="00E8663E">
      <w:pPr>
        <w:pStyle w:val="a5"/>
        <w:widowControl/>
        <w:spacing w:before="0" w:beforeAutospacing="0" w:after="0" w:afterAutospacing="0" w:line="520" w:lineRule="exact"/>
        <w:ind w:firstLine="641"/>
        <w:jc w:val="both"/>
        <w:rPr>
          <w:rFonts w:ascii="仿宋_GB2312" w:eastAsia="仿宋_GB2312"/>
          <w:kern w:val="2"/>
          <w:sz w:val="32"/>
          <w:szCs w:val="32"/>
        </w:rPr>
      </w:pPr>
      <w:r>
        <w:rPr>
          <w:rFonts w:ascii="仿宋_GB2312" w:eastAsia="仿宋_GB2312" w:hint="eastAsia"/>
          <w:kern w:val="2"/>
          <w:sz w:val="32"/>
          <w:szCs w:val="32"/>
        </w:rPr>
        <w:t>2.联系人：刘冰</w:t>
      </w:r>
      <w:proofErr w:type="gramStart"/>
      <w:r>
        <w:rPr>
          <w:rFonts w:ascii="仿宋_GB2312" w:eastAsia="仿宋_GB2312" w:hint="eastAsia"/>
          <w:kern w:val="2"/>
          <w:sz w:val="32"/>
          <w:szCs w:val="32"/>
        </w:rPr>
        <w:t>冰</w:t>
      </w:r>
      <w:proofErr w:type="gramEnd"/>
      <w:r>
        <w:rPr>
          <w:rFonts w:ascii="仿宋_GB2312" w:eastAsia="仿宋_GB2312" w:hint="eastAsia"/>
          <w:kern w:val="2"/>
          <w:sz w:val="32"/>
          <w:szCs w:val="32"/>
        </w:rPr>
        <w:t xml:space="preserve">   </w:t>
      </w:r>
      <w:r w:rsidR="00EF728B">
        <w:rPr>
          <w:rFonts w:ascii="仿宋_GB2312" w:eastAsia="仿宋_GB2312"/>
          <w:kern w:val="2"/>
          <w:sz w:val="32"/>
          <w:szCs w:val="32"/>
        </w:rPr>
        <w:t xml:space="preserve"> </w:t>
      </w:r>
      <w:r>
        <w:rPr>
          <w:rFonts w:ascii="仿宋_GB2312" w:eastAsia="仿宋_GB2312" w:hint="eastAsia"/>
          <w:kern w:val="2"/>
          <w:sz w:val="32"/>
          <w:szCs w:val="32"/>
        </w:rPr>
        <w:t>联系方式：85911283</w:t>
      </w:r>
    </w:p>
    <w:p w:rsidR="00F47981" w:rsidRDefault="00ED7022" w:rsidP="00CC7EE1">
      <w:pPr>
        <w:spacing w:line="520" w:lineRule="exact"/>
        <w:ind w:firstLine="641"/>
        <w:rPr>
          <w:rFonts w:ascii="仿宋_GB2312" w:eastAsia="仿宋_GB2312"/>
          <w:sz w:val="32"/>
          <w:szCs w:val="32"/>
        </w:rPr>
      </w:pPr>
      <w:r w:rsidRPr="00BD07A5">
        <w:rPr>
          <w:rFonts w:ascii="仿宋_GB2312" w:eastAsia="仿宋_GB2312"/>
          <w:sz w:val="32"/>
          <w:szCs w:val="32"/>
        </w:rPr>
        <w:t>3.数字影像</w:t>
      </w:r>
      <w:r w:rsidR="000E5299">
        <w:rPr>
          <w:rFonts w:ascii="仿宋_GB2312" w:eastAsia="仿宋_GB2312"/>
          <w:sz w:val="32"/>
          <w:szCs w:val="32"/>
        </w:rPr>
        <w:t>设计</w:t>
      </w:r>
      <w:proofErr w:type="gramStart"/>
      <w:r w:rsidRPr="00BD07A5">
        <w:rPr>
          <w:rFonts w:ascii="仿宋_GB2312" w:eastAsia="仿宋_GB2312"/>
          <w:sz w:val="32"/>
          <w:szCs w:val="32"/>
        </w:rPr>
        <w:t>微专业</w:t>
      </w:r>
      <w:proofErr w:type="gramEnd"/>
      <w:r w:rsidRPr="00BD07A5">
        <w:rPr>
          <w:rFonts w:ascii="仿宋_GB2312" w:eastAsia="仿宋_GB2312"/>
          <w:sz w:val="32"/>
          <w:szCs w:val="32"/>
        </w:rPr>
        <w:t>咨询群：</w:t>
      </w:r>
    </w:p>
    <w:p w:rsidR="008E16CC" w:rsidRPr="00F47981" w:rsidRDefault="00CC7EE1">
      <w:bookmarkStart w:id="0" w:name="_GoBack"/>
      <w:r>
        <w:rPr>
          <w:rFonts w:ascii="仿宋_GB2312" w:eastAsia="仿宋_GB2312" w:hint="eastAsia"/>
          <w:noProof/>
          <w:sz w:val="32"/>
          <w:szCs w:val="32"/>
        </w:rPr>
        <w:drawing>
          <wp:anchor distT="0" distB="0" distL="114300" distR="114300" simplePos="0" relativeHeight="251664384" behindDoc="0" locked="0" layoutInCell="1" allowOverlap="1">
            <wp:simplePos x="0" y="0"/>
            <wp:positionH relativeFrom="page">
              <wp:align>center</wp:align>
            </wp:positionH>
            <wp:positionV relativeFrom="paragraph">
              <wp:posOffset>408940</wp:posOffset>
            </wp:positionV>
            <wp:extent cx="2575560" cy="2712720"/>
            <wp:effectExtent l="0" t="0" r="0" b="0"/>
            <wp:wrapNone/>
            <wp:docPr id="1" name="图片 1" descr="微信图片_20230320104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微信图片_20230320104037"/>
                    <pic:cNvPicPr>
                      <a:picLocks noChangeAspect="1" noChangeArrowheads="1"/>
                    </pic:cNvPicPr>
                  </pic:nvPicPr>
                  <pic:blipFill>
                    <a:blip r:embed="rId11" cstate="print">
                      <a:extLst>
                        <a:ext uri="{28A0092B-C50C-407E-A947-70E740481C1C}">
                          <a14:useLocalDpi xmlns:a14="http://schemas.microsoft.com/office/drawing/2010/main" val="0"/>
                        </a:ext>
                      </a:extLst>
                    </a:blip>
                    <a:srcRect t="22461" b="8008"/>
                    <a:stretch>
                      <a:fillRect/>
                    </a:stretch>
                  </pic:blipFill>
                  <pic:spPr bwMode="auto">
                    <a:xfrm>
                      <a:off x="0" y="0"/>
                      <a:ext cx="2575560" cy="2712720"/>
                    </a:xfrm>
                    <a:prstGeom prst="rect">
                      <a:avLst/>
                    </a:prstGeom>
                    <a:noFill/>
                    <a:ln>
                      <a:noFill/>
                    </a:ln>
                  </pic:spPr>
                </pic:pic>
              </a:graphicData>
            </a:graphic>
          </wp:anchor>
        </w:drawing>
      </w:r>
      <w:bookmarkEnd w:id="0"/>
    </w:p>
    <w:sectPr w:rsidR="008E16CC" w:rsidRPr="00F47981" w:rsidSect="00CD3B5B">
      <w:footerReference w:type="default" r:id="rId12"/>
      <w:pgSz w:w="11906" w:h="16838"/>
      <w:pgMar w:top="2098" w:right="1474" w:bottom="1928"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18D" w:rsidRDefault="008C118D" w:rsidP="00F47981">
      <w:r>
        <w:separator/>
      </w:r>
    </w:p>
  </w:endnote>
  <w:endnote w:type="continuationSeparator" w:id="0">
    <w:p w:rsidR="008C118D" w:rsidRDefault="008C118D" w:rsidP="00F4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小标宋">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185" w:rsidRPr="00917A7C" w:rsidRDefault="00E71576" w:rsidP="00F47981">
    <w:pPr>
      <w:pStyle w:val="a4"/>
      <w:jc w:val="center"/>
      <w:rPr>
        <w:rFonts w:ascii="Times New Roman" w:hAnsi="Times New Roman" w:cs="Times New Roman"/>
        <w:sz w:val="21"/>
        <w:szCs w:val="21"/>
      </w:rPr>
    </w:pPr>
    <w:r w:rsidRPr="00917A7C">
      <w:rPr>
        <w:rFonts w:ascii="Times New Roman" w:hAnsi="Times New Roman" w:cs="Times New Roman"/>
        <w:sz w:val="21"/>
        <w:szCs w:val="21"/>
      </w:rPr>
      <w:fldChar w:fldCharType="begin"/>
    </w:r>
    <w:r w:rsidRPr="00917A7C">
      <w:rPr>
        <w:rFonts w:ascii="Times New Roman" w:hAnsi="Times New Roman" w:cs="Times New Roman"/>
        <w:sz w:val="21"/>
        <w:szCs w:val="21"/>
      </w:rPr>
      <w:instrText>PAGE   \* MERGEFORMAT</w:instrText>
    </w:r>
    <w:r w:rsidRPr="00917A7C">
      <w:rPr>
        <w:rFonts w:ascii="Times New Roman" w:hAnsi="Times New Roman" w:cs="Times New Roman"/>
        <w:sz w:val="21"/>
        <w:szCs w:val="21"/>
      </w:rPr>
      <w:fldChar w:fldCharType="separate"/>
    </w:r>
    <w:r w:rsidR="00CC7EE1" w:rsidRPr="00CC7EE1">
      <w:rPr>
        <w:rFonts w:ascii="Times New Roman" w:hAnsi="Times New Roman"/>
        <w:noProof/>
        <w:sz w:val="21"/>
        <w:szCs w:val="21"/>
        <w:lang w:val="zh-CN"/>
      </w:rPr>
      <w:t>4</w:t>
    </w:r>
    <w:r w:rsidRPr="00917A7C">
      <w:rPr>
        <w:rFonts w:ascii="Times New Roman" w:hAnsi="Times New Roman" w:cs="Times New Roman"/>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18D" w:rsidRDefault="008C118D" w:rsidP="00F47981">
      <w:r>
        <w:separator/>
      </w:r>
    </w:p>
  </w:footnote>
  <w:footnote w:type="continuationSeparator" w:id="0">
    <w:p w:rsidR="008C118D" w:rsidRDefault="008C118D" w:rsidP="00F479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767"/>
    <w:rsid w:val="000A15C5"/>
    <w:rsid w:val="000E5299"/>
    <w:rsid w:val="0019168C"/>
    <w:rsid w:val="002A4A1B"/>
    <w:rsid w:val="003B7767"/>
    <w:rsid w:val="00403FD9"/>
    <w:rsid w:val="005B67B6"/>
    <w:rsid w:val="00785649"/>
    <w:rsid w:val="007901D8"/>
    <w:rsid w:val="007C6E89"/>
    <w:rsid w:val="008C118D"/>
    <w:rsid w:val="008E16CC"/>
    <w:rsid w:val="008F3C34"/>
    <w:rsid w:val="00945C9C"/>
    <w:rsid w:val="00A44EAD"/>
    <w:rsid w:val="00AC78A4"/>
    <w:rsid w:val="00BD07A5"/>
    <w:rsid w:val="00CC45F6"/>
    <w:rsid w:val="00CC7EE1"/>
    <w:rsid w:val="00CD3B5B"/>
    <w:rsid w:val="00E71576"/>
    <w:rsid w:val="00E8663E"/>
    <w:rsid w:val="00ED7022"/>
    <w:rsid w:val="00EF728B"/>
    <w:rsid w:val="00F47981"/>
    <w:rsid w:val="00F72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0BD823-2D7D-4E3F-854E-8554B9D22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98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8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81"/>
    <w:rPr>
      <w:sz w:val="18"/>
      <w:szCs w:val="18"/>
    </w:rPr>
  </w:style>
  <w:style w:type="paragraph" w:styleId="a4">
    <w:name w:val="footer"/>
    <w:basedOn w:val="a"/>
    <w:link w:val="Char0"/>
    <w:uiPriority w:val="99"/>
    <w:unhideWhenUsed/>
    <w:qFormat/>
    <w:rsid w:val="00F4798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F47981"/>
    <w:rPr>
      <w:sz w:val="18"/>
      <w:szCs w:val="18"/>
    </w:rPr>
  </w:style>
  <w:style w:type="paragraph" w:styleId="a5">
    <w:name w:val="Normal (Web)"/>
    <w:basedOn w:val="a"/>
    <w:uiPriority w:val="99"/>
    <w:unhideWhenUsed/>
    <w:rsid w:val="00F47981"/>
    <w:pPr>
      <w:spacing w:before="100" w:beforeAutospacing="1" w:after="100" w:afterAutospacing="1"/>
      <w:jc w:val="left"/>
    </w:pPr>
    <w:rPr>
      <w:kern w:val="0"/>
      <w:sz w:val="24"/>
    </w:rPr>
  </w:style>
  <w:style w:type="paragraph" w:styleId="a6">
    <w:name w:val="List Paragraph"/>
    <w:basedOn w:val="a"/>
    <w:uiPriority w:val="34"/>
    <w:qFormat/>
    <w:rsid w:val="00F47981"/>
    <w:pPr>
      <w:ind w:firstLineChars="200" w:firstLine="420"/>
    </w:pPr>
  </w:style>
  <w:style w:type="paragraph" w:customStyle="1" w:styleId="3">
    <w:name w:val="正文文本 (3)"/>
    <w:basedOn w:val="a"/>
    <w:qFormat/>
    <w:rsid w:val="00F47981"/>
    <w:pPr>
      <w:shd w:val="clear" w:color="auto" w:fill="FFFFFF"/>
      <w:spacing w:line="312" w:lineRule="exact"/>
      <w:ind w:firstLine="460"/>
      <w:jc w:val="distribute"/>
    </w:pPr>
    <w:rPr>
      <w:rFonts w:ascii="MingLiU" w:eastAsia="MingLiU" w:cs="MingLiU"/>
      <w:b/>
      <w:bCs/>
      <w:spacing w:val="-10"/>
      <w:sz w:val="19"/>
      <w:szCs w:val="19"/>
      <w:lang w:val="zh-CN"/>
    </w:rPr>
  </w:style>
  <w:style w:type="paragraph" w:styleId="a7">
    <w:name w:val="Balloon Text"/>
    <w:basedOn w:val="a"/>
    <w:link w:val="Char1"/>
    <w:uiPriority w:val="99"/>
    <w:semiHidden/>
    <w:unhideWhenUsed/>
    <w:rsid w:val="00ED7022"/>
    <w:rPr>
      <w:sz w:val="18"/>
      <w:szCs w:val="18"/>
    </w:rPr>
  </w:style>
  <w:style w:type="character" w:customStyle="1" w:styleId="Char1">
    <w:name w:val="批注框文本 Char"/>
    <w:basedOn w:val="a0"/>
    <w:link w:val="a7"/>
    <w:uiPriority w:val="99"/>
    <w:semiHidden/>
    <w:rsid w:val="00ED702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17</cp:revision>
  <cp:lastPrinted>2023-03-21T02:16:00Z</cp:lastPrinted>
  <dcterms:created xsi:type="dcterms:W3CDTF">2023-03-21T01:27:00Z</dcterms:created>
  <dcterms:modified xsi:type="dcterms:W3CDTF">2023-03-22T03:41:00Z</dcterms:modified>
</cp:coreProperties>
</file>