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E3" w:rsidRDefault="002D4AC6">
      <w:pPr>
        <w:spacing w:line="700" w:lineRule="exact"/>
        <w:jc w:val="center"/>
        <w:rPr>
          <w:rFonts w:ascii="小标宋" w:eastAsia="小标宋"/>
          <w:sz w:val="44"/>
          <w:szCs w:val="44"/>
        </w:rPr>
      </w:pPr>
      <w:r>
        <w:rPr>
          <w:rFonts w:ascii="小标宋" w:eastAsia="小标宋" w:hint="eastAsia"/>
          <w:sz w:val="44"/>
          <w:szCs w:val="44"/>
        </w:rPr>
        <w:t>数字金融</w:t>
      </w:r>
      <w:proofErr w:type="gramStart"/>
      <w:r>
        <w:rPr>
          <w:rFonts w:ascii="小标宋" w:eastAsia="小标宋" w:hint="eastAsia"/>
          <w:sz w:val="44"/>
          <w:szCs w:val="44"/>
        </w:rPr>
        <w:t>微专业</w:t>
      </w:r>
      <w:proofErr w:type="gramEnd"/>
      <w:r>
        <w:rPr>
          <w:rFonts w:ascii="小标宋" w:eastAsia="小标宋" w:hint="eastAsia"/>
          <w:sz w:val="44"/>
          <w:szCs w:val="44"/>
        </w:rPr>
        <w:t>招生简章</w:t>
      </w:r>
    </w:p>
    <w:p w:rsidR="005041E3" w:rsidRDefault="005041E3">
      <w:pPr>
        <w:pStyle w:val="a7"/>
        <w:spacing w:line="560" w:lineRule="exact"/>
        <w:ind w:firstLine="640"/>
        <w:rPr>
          <w:rFonts w:ascii="仿宋_GB2312" w:eastAsia="仿宋_GB2312"/>
          <w:sz w:val="32"/>
          <w:szCs w:val="32"/>
        </w:rPr>
      </w:pP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数字金融</w:t>
      </w:r>
      <w:proofErr w:type="gramStart"/>
      <w:r>
        <w:rPr>
          <w:rFonts w:ascii="仿宋_GB2312" w:eastAsia="仿宋_GB2312" w:hint="eastAsia"/>
          <w:sz w:val="32"/>
          <w:szCs w:val="32"/>
        </w:rPr>
        <w:t>微专业</w:t>
      </w:r>
      <w:proofErr w:type="gramEnd"/>
      <w:r>
        <w:rPr>
          <w:rFonts w:ascii="仿宋_GB2312" w:eastAsia="仿宋_GB2312" w:hint="eastAsia"/>
          <w:sz w:val="32"/>
          <w:szCs w:val="32"/>
        </w:rPr>
        <w:t>是培养能够</w:t>
      </w:r>
      <w:r>
        <w:rPr>
          <w:rFonts w:ascii="仿宋_GB2312" w:eastAsia="仿宋_GB2312"/>
          <w:sz w:val="32"/>
          <w:szCs w:val="32"/>
        </w:rPr>
        <w:t>将互联网、区块链、大数据、</w:t>
      </w:r>
      <w:r>
        <w:rPr>
          <w:rFonts w:ascii="仿宋_GB2312" w:eastAsia="仿宋_GB2312" w:hint="eastAsia"/>
          <w:sz w:val="32"/>
          <w:szCs w:val="32"/>
        </w:rPr>
        <w:t>金融科技</w:t>
      </w:r>
      <w:r>
        <w:rPr>
          <w:rFonts w:ascii="仿宋_GB2312" w:eastAsia="仿宋_GB2312"/>
          <w:sz w:val="32"/>
          <w:szCs w:val="32"/>
        </w:rPr>
        <w:t>等数字技术应用到金融行业而产生的新产品、新服务和新业态</w:t>
      </w:r>
      <w:r>
        <w:rPr>
          <w:rFonts w:ascii="仿宋_GB2312" w:eastAsia="仿宋_GB2312" w:hint="eastAsia"/>
          <w:sz w:val="32"/>
          <w:szCs w:val="32"/>
        </w:rPr>
        <w:t>的金融数字人才</w:t>
      </w:r>
      <w:r>
        <w:rPr>
          <w:rFonts w:ascii="仿宋_GB2312" w:eastAsia="仿宋_GB2312"/>
          <w:sz w:val="32"/>
          <w:szCs w:val="32"/>
        </w:rPr>
        <w:t>。</w:t>
      </w:r>
      <w:r>
        <w:rPr>
          <w:rFonts w:ascii="仿宋_GB2312" w:eastAsia="仿宋_GB2312" w:hint="eastAsia"/>
          <w:sz w:val="32"/>
          <w:szCs w:val="32"/>
        </w:rPr>
        <w:t>通过</w:t>
      </w:r>
      <w:proofErr w:type="gramStart"/>
      <w:r>
        <w:rPr>
          <w:rFonts w:ascii="仿宋_GB2312" w:eastAsia="仿宋_GB2312" w:hint="eastAsia"/>
          <w:sz w:val="32"/>
          <w:szCs w:val="32"/>
        </w:rPr>
        <w:t>本微专业</w:t>
      </w:r>
      <w:proofErr w:type="gramEnd"/>
      <w:r>
        <w:rPr>
          <w:rFonts w:ascii="仿宋_GB2312" w:eastAsia="仿宋_GB2312" w:hint="eastAsia"/>
          <w:sz w:val="32"/>
          <w:szCs w:val="32"/>
        </w:rPr>
        <w:t>课程的学习，学生能够系统掌握</w:t>
      </w:r>
      <w:r>
        <w:rPr>
          <w:rFonts w:ascii="仿宋_GB2312" w:eastAsia="仿宋_GB2312" w:hint="eastAsia"/>
          <w:sz w:val="32"/>
          <w:szCs w:val="32"/>
          <w:lang w:eastAsia="zh-Hans"/>
        </w:rPr>
        <w:t>数字货币</w:t>
      </w:r>
      <w:r>
        <w:rPr>
          <w:rFonts w:ascii="仿宋_GB2312" w:eastAsia="仿宋_GB2312"/>
          <w:sz w:val="32"/>
          <w:szCs w:val="32"/>
          <w:lang w:eastAsia="zh-Hans"/>
        </w:rPr>
        <w:t>、</w:t>
      </w:r>
      <w:r>
        <w:rPr>
          <w:rFonts w:ascii="仿宋_GB2312" w:eastAsia="仿宋_GB2312" w:hint="eastAsia"/>
          <w:sz w:val="32"/>
          <w:szCs w:val="32"/>
          <w:lang w:eastAsia="zh-Hans"/>
        </w:rPr>
        <w:t>大数据风控</w:t>
      </w:r>
      <w:r>
        <w:rPr>
          <w:rFonts w:ascii="仿宋_GB2312" w:eastAsia="仿宋_GB2312"/>
          <w:sz w:val="32"/>
          <w:szCs w:val="32"/>
          <w:lang w:eastAsia="zh-Hans"/>
        </w:rPr>
        <w:t>、</w:t>
      </w:r>
      <w:r>
        <w:rPr>
          <w:rFonts w:ascii="仿宋_GB2312" w:eastAsia="仿宋_GB2312" w:hint="eastAsia"/>
          <w:sz w:val="32"/>
          <w:szCs w:val="32"/>
          <w:lang w:eastAsia="zh-Hans"/>
        </w:rPr>
        <w:t>量化投资等专业技能</w:t>
      </w:r>
      <w:r>
        <w:rPr>
          <w:rFonts w:ascii="仿宋_GB2312" w:eastAsia="仿宋_GB2312" w:hint="eastAsia"/>
          <w:sz w:val="32"/>
          <w:szCs w:val="32"/>
        </w:rPr>
        <w:t>，具备跨学科学习能力和创业创新能力，能有效提升在新行业、新业态下的就业能力，</w:t>
      </w:r>
      <w:r>
        <w:rPr>
          <w:rFonts w:ascii="仿宋_GB2312" w:eastAsia="仿宋_GB2312" w:hint="eastAsia"/>
          <w:sz w:val="32"/>
          <w:szCs w:val="32"/>
          <w:lang w:eastAsia="zh-Hans"/>
        </w:rPr>
        <w:t>成为</w:t>
      </w:r>
      <w:r>
        <w:rPr>
          <w:rFonts w:ascii="仿宋_GB2312" w:eastAsia="仿宋_GB2312" w:hint="eastAsia"/>
          <w:sz w:val="32"/>
          <w:szCs w:val="32"/>
        </w:rPr>
        <w:t>熟练掌握</w:t>
      </w:r>
      <w:r>
        <w:rPr>
          <w:rFonts w:ascii="仿宋_GB2312" w:eastAsia="仿宋_GB2312" w:hint="eastAsia"/>
          <w:sz w:val="32"/>
          <w:szCs w:val="32"/>
          <w:lang w:eastAsia="zh-Hans"/>
        </w:rPr>
        <w:t>“数据</w:t>
      </w:r>
      <w:r>
        <w:rPr>
          <w:rFonts w:ascii="仿宋_GB2312" w:eastAsia="仿宋_GB2312"/>
          <w:sz w:val="32"/>
          <w:szCs w:val="32"/>
          <w:lang w:eastAsia="zh-Hans"/>
        </w:rPr>
        <w:t>、</w:t>
      </w:r>
      <w:r>
        <w:rPr>
          <w:rFonts w:ascii="仿宋_GB2312" w:eastAsia="仿宋_GB2312" w:hint="eastAsia"/>
          <w:sz w:val="32"/>
          <w:szCs w:val="32"/>
          <w:lang w:eastAsia="zh-Hans"/>
        </w:rPr>
        <w:t>架构</w:t>
      </w:r>
      <w:r>
        <w:rPr>
          <w:rFonts w:ascii="仿宋_GB2312" w:eastAsia="仿宋_GB2312"/>
          <w:sz w:val="32"/>
          <w:szCs w:val="32"/>
          <w:lang w:eastAsia="zh-Hans"/>
        </w:rPr>
        <w:t>、</w:t>
      </w:r>
      <w:r>
        <w:rPr>
          <w:rFonts w:ascii="仿宋_GB2312" w:eastAsia="仿宋_GB2312" w:hint="eastAsia"/>
          <w:sz w:val="32"/>
          <w:szCs w:val="32"/>
          <w:lang w:eastAsia="zh-Hans"/>
        </w:rPr>
        <w:t>流程</w:t>
      </w:r>
      <w:r>
        <w:rPr>
          <w:rFonts w:ascii="仿宋_GB2312" w:eastAsia="仿宋_GB2312"/>
          <w:sz w:val="32"/>
          <w:szCs w:val="32"/>
          <w:lang w:eastAsia="zh-Hans"/>
        </w:rPr>
        <w:t>、</w:t>
      </w:r>
      <w:r>
        <w:rPr>
          <w:rFonts w:ascii="仿宋_GB2312" w:eastAsia="仿宋_GB2312" w:hint="eastAsia"/>
          <w:sz w:val="32"/>
          <w:szCs w:val="32"/>
          <w:lang w:eastAsia="zh-Hans"/>
        </w:rPr>
        <w:t>体验</w:t>
      </w:r>
      <w:r>
        <w:rPr>
          <w:rFonts w:ascii="仿宋_GB2312" w:eastAsia="仿宋_GB2312"/>
          <w:sz w:val="32"/>
          <w:szCs w:val="32"/>
          <w:lang w:eastAsia="zh-Hans"/>
        </w:rPr>
        <w:t>、</w:t>
      </w:r>
      <w:r>
        <w:rPr>
          <w:rFonts w:ascii="仿宋_GB2312" w:eastAsia="仿宋_GB2312" w:hint="eastAsia"/>
          <w:sz w:val="32"/>
          <w:szCs w:val="32"/>
          <w:lang w:eastAsia="zh-Hans"/>
        </w:rPr>
        <w:t>生态</w:t>
      </w:r>
      <w:r>
        <w:rPr>
          <w:rFonts w:ascii="仿宋_GB2312" w:eastAsia="仿宋_GB2312"/>
          <w:sz w:val="32"/>
          <w:szCs w:val="32"/>
          <w:lang w:eastAsia="zh-Hans"/>
        </w:rPr>
        <w:t>、</w:t>
      </w:r>
      <w:r>
        <w:rPr>
          <w:rFonts w:ascii="仿宋_GB2312" w:eastAsia="仿宋_GB2312" w:hint="eastAsia"/>
          <w:sz w:val="32"/>
          <w:szCs w:val="32"/>
          <w:lang w:eastAsia="zh-Hans"/>
        </w:rPr>
        <w:t>安全”的</w:t>
      </w:r>
      <w:r>
        <w:rPr>
          <w:rFonts w:ascii="仿宋_GB2312" w:eastAsia="仿宋_GB2312" w:hint="eastAsia"/>
          <w:sz w:val="32"/>
          <w:szCs w:val="32"/>
        </w:rPr>
        <w:t>新型</w:t>
      </w:r>
      <w:r>
        <w:rPr>
          <w:rFonts w:ascii="仿宋_GB2312" w:eastAsia="仿宋_GB2312" w:hint="eastAsia"/>
          <w:sz w:val="32"/>
          <w:szCs w:val="32"/>
          <w:lang w:eastAsia="zh-Hans"/>
        </w:rPr>
        <w:t>数字金融</w:t>
      </w:r>
      <w:r>
        <w:rPr>
          <w:rFonts w:ascii="仿宋_GB2312" w:eastAsia="仿宋_GB2312" w:hint="eastAsia"/>
          <w:sz w:val="32"/>
          <w:szCs w:val="32"/>
        </w:rPr>
        <w:t>技术</w:t>
      </w:r>
      <w:r w:rsidRPr="0026759D">
        <w:rPr>
          <w:rFonts w:ascii="仿宋_GB2312" w:eastAsia="仿宋_GB2312" w:hint="eastAsia"/>
          <w:sz w:val="32"/>
          <w:szCs w:val="32"/>
        </w:rPr>
        <w:t>人才。</w:t>
      </w:r>
    </w:p>
    <w:p w:rsidR="005041E3" w:rsidRDefault="002D4AC6" w:rsidP="00DD16C7">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一、专业特色</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1.前瞻性课程体系。课程内容对接金融科技、人工智能等机构，以及大型商业银行数据中心、证券公司、投资公司、基金管理公司、保险公司等数字金融专项人才需要而设定，制定涵盖金融学、金融统计分析、金融大数据、保险科技、新媒体营销以及金融终端软件的使用等课程，课程体系贴近金融市场发展前沿与技术热点，具有前瞻性。</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2.定制化教学内容。数字金融</w:t>
      </w:r>
      <w:proofErr w:type="gramStart"/>
      <w:r>
        <w:rPr>
          <w:rFonts w:ascii="仿宋_GB2312" w:eastAsia="仿宋_GB2312" w:hint="eastAsia"/>
          <w:sz w:val="32"/>
          <w:szCs w:val="32"/>
        </w:rPr>
        <w:t>微专业</w:t>
      </w:r>
      <w:proofErr w:type="gramEnd"/>
      <w:r>
        <w:rPr>
          <w:rFonts w:ascii="仿宋_GB2312" w:eastAsia="仿宋_GB2312" w:hint="eastAsia"/>
          <w:sz w:val="32"/>
          <w:szCs w:val="32"/>
        </w:rPr>
        <w:t>是基于金融学专业培养方案，重点在专业课选择、教学内容和方式、培养机制等方面进行针对性、特色</w:t>
      </w:r>
      <w:proofErr w:type="gramStart"/>
      <w:r>
        <w:rPr>
          <w:rFonts w:ascii="仿宋_GB2312" w:eastAsia="仿宋_GB2312" w:hint="eastAsia"/>
          <w:sz w:val="32"/>
          <w:szCs w:val="32"/>
        </w:rPr>
        <w:t>化专门</w:t>
      </w:r>
      <w:proofErr w:type="gramEnd"/>
      <w:r>
        <w:rPr>
          <w:rFonts w:ascii="仿宋_GB2312" w:eastAsia="仿宋_GB2312" w:hint="eastAsia"/>
          <w:sz w:val="32"/>
          <w:szCs w:val="32"/>
        </w:rPr>
        <w:t>设计，实习小班授课、专门性培养，根据</w:t>
      </w:r>
      <w:proofErr w:type="gramStart"/>
      <w:r>
        <w:rPr>
          <w:rFonts w:ascii="仿宋_GB2312" w:eastAsia="仿宋_GB2312" w:hint="eastAsia"/>
          <w:sz w:val="32"/>
          <w:szCs w:val="32"/>
        </w:rPr>
        <w:t>微专业</w:t>
      </w:r>
      <w:proofErr w:type="gramEnd"/>
      <w:r>
        <w:rPr>
          <w:rFonts w:ascii="仿宋_GB2312" w:eastAsia="仿宋_GB2312" w:hint="eastAsia"/>
          <w:sz w:val="32"/>
          <w:szCs w:val="32"/>
        </w:rPr>
        <w:t>培养目标需要专门定制课程体系与教学内容。</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3.丰富性实践环节。数字金融</w:t>
      </w:r>
      <w:proofErr w:type="gramStart"/>
      <w:r>
        <w:rPr>
          <w:rFonts w:ascii="仿宋_GB2312" w:eastAsia="仿宋_GB2312" w:hint="eastAsia"/>
          <w:sz w:val="32"/>
          <w:szCs w:val="32"/>
        </w:rPr>
        <w:t>微专业</w:t>
      </w:r>
      <w:proofErr w:type="gramEnd"/>
      <w:r>
        <w:rPr>
          <w:rFonts w:ascii="仿宋_GB2312" w:eastAsia="仿宋_GB2312" w:hint="eastAsia"/>
          <w:sz w:val="32"/>
          <w:szCs w:val="32"/>
        </w:rPr>
        <w:t>注重学生的创新实践综合能力的培养。专业与东方财富、招商证券等金融机构建立联合培养机制，能够为数字金融</w:t>
      </w:r>
      <w:proofErr w:type="gramStart"/>
      <w:r>
        <w:rPr>
          <w:rFonts w:ascii="仿宋_GB2312" w:eastAsia="仿宋_GB2312" w:hint="eastAsia"/>
          <w:sz w:val="32"/>
          <w:szCs w:val="32"/>
        </w:rPr>
        <w:t>微专业</w:t>
      </w:r>
      <w:proofErr w:type="gramEnd"/>
      <w:r>
        <w:rPr>
          <w:rFonts w:ascii="仿宋_GB2312" w:eastAsia="仿宋_GB2312" w:hint="eastAsia"/>
          <w:sz w:val="32"/>
          <w:szCs w:val="32"/>
        </w:rPr>
        <w:t>学生提供了丰富的教学资源和实践资源。通过课程学习，学生可获得：</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lastRenderedPageBreak/>
        <w:t>（1）企业培训证书</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（2）金融数据终端使用权（价值5800元）</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（3）证券从业资格证报考资格（证券公司推荐报考名额）</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（4）证券公司顶岗实习</w:t>
      </w:r>
    </w:p>
    <w:p w:rsidR="005041E3" w:rsidRDefault="002D4AC6" w:rsidP="00DD16C7">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二、课程设置</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数字金融</w:t>
      </w:r>
      <w:proofErr w:type="gramStart"/>
      <w:r>
        <w:rPr>
          <w:rFonts w:ascii="仿宋_GB2312" w:eastAsia="仿宋_GB2312" w:hint="eastAsia"/>
          <w:sz w:val="32"/>
          <w:szCs w:val="32"/>
        </w:rPr>
        <w:t>微专业</w:t>
      </w:r>
      <w:proofErr w:type="gramEnd"/>
      <w:r>
        <w:rPr>
          <w:rFonts w:ascii="仿宋_GB2312" w:eastAsia="仿宋_GB2312" w:hint="eastAsia"/>
          <w:sz w:val="32"/>
          <w:szCs w:val="32"/>
        </w:rPr>
        <w:t>学制为一年，共设置7门课程，总学分为15学分。具体课程如下：</w:t>
      </w:r>
    </w:p>
    <w:p w:rsidR="005041E3" w:rsidRPr="00D805A9" w:rsidRDefault="002D4AC6" w:rsidP="00D805A9">
      <w:pPr>
        <w:pStyle w:val="a7"/>
        <w:spacing w:line="520" w:lineRule="exact"/>
        <w:ind w:firstLine="643"/>
        <w:rPr>
          <w:rFonts w:ascii="仿宋_GB2312" w:eastAsia="仿宋_GB2312"/>
          <w:sz w:val="32"/>
          <w:szCs w:val="32"/>
        </w:rPr>
      </w:pPr>
      <w:bookmarkStart w:id="0" w:name="_GoBack"/>
      <w:r w:rsidRPr="002D24C6">
        <w:rPr>
          <w:rFonts w:ascii="仿宋_GB2312" w:eastAsia="仿宋_GB2312" w:hint="eastAsia"/>
          <w:b/>
          <w:sz w:val="32"/>
          <w:szCs w:val="32"/>
        </w:rPr>
        <w:t>1.金融学</w:t>
      </w:r>
      <w:bookmarkEnd w:id="0"/>
      <w:r w:rsidRPr="00D805A9">
        <w:rPr>
          <w:rFonts w:ascii="仿宋_GB2312" w:eastAsia="仿宋_GB2312" w:hint="eastAsia"/>
          <w:sz w:val="32"/>
          <w:szCs w:val="32"/>
        </w:rPr>
        <w:t>（3学分）</w:t>
      </w:r>
    </w:p>
    <w:p w:rsidR="005041E3" w:rsidRPr="00D805A9" w:rsidRDefault="002D4AC6"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课程以介绍金融基本理论为基础，借鉴国内外科研成果，考虑到金融专业的课程性质和特点，运用历史唯物主义和辩证唯物主义的思想观和方法论，注重基础理论研究和基本技能训练，并在此基础上，使同学们真正掌握我国金融运行的规律，以及根据市场经济的要求探讨我国金融政策的实践。重点内容是货币、信用、 利率、银行等金融机构、金融市场运行、通货膨胀与通货紧缩、货币政策、金融创新及金融监管等内容。</w:t>
      </w:r>
    </w:p>
    <w:p w:rsidR="005041E3" w:rsidRPr="00D805A9" w:rsidRDefault="002D4AC6" w:rsidP="00D805A9">
      <w:pPr>
        <w:pStyle w:val="a7"/>
        <w:spacing w:line="520" w:lineRule="exact"/>
        <w:ind w:firstLine="643"/>
        <w:rPr>
          <w:rFonts w:ascii="仿宋_GB2312" w:eastAsia="仿宋_GB2312"/>
          <w:sz w:val="32"/>
          <w:szCs w:val="32"/>
        </w:rPr>
      </w:pPr>
      <w:r w:rsidRPr="002D24C6">
        <w:rPr>
          <w:rFonts w:ascii="仿宋_GB2312" w:eastAsia="仿宋_GB2312" w:hint="eastAsia"/>
          <w:b/>
          <w:sz w:val="32"/>
          <w:szCs w:val="32"/>
        </w:rPr>
        <w:t>2.金融统计分析</w:t>
      </w:r>
      <w:r w:rsidRPr="00D805A9">
        <w:rPr>
          <w:rFonts w:ascii="仿宋_GB2312" w:eastAsia="仿宋_GB2312" w:hint="eastAsia"/>
          <w:sz w:val="32"/>
          <w:szCs w:val="32"/>
        </w:rPr>
        <w:t>（2学分）</w:t>
      </w:r>
    </w:p>
    <w:p w:rsidR="005041E3" w:rsidRPr="00D805A9" w:rsidRDefault="002D4AC6"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本课程主要以宏观金融中的货币、信贷、社会融资规模、资金流量、金融市场、金融稳健性和微观金融中的金融工具、投资财务分析为研究对象，阐释金融统计的概念及其在实际中的应用。</w:t>
      </w:r>
    </w:p>
    <w:p w:rsidR="005041E3" w:rsidRPr="00D805A9" w:rsidRDefault="002D4AC6" w:rsidP="00D805A9">
      <w:pPr>
        <w:pStyle w:val="a7"/>
        <w:spacing w:line="520" w:lineRule="exact"/>
        <w:ind w:firstLine="643"/>
        <w:rPr>
          <w:rFonts w:ascii="仿宋_GB2312" w:eastAsia="仿宋_GB2312"/>
          <w:sz w:val="32"/>
          <w:szCs w:val="32"/>
        </w:rPr>
      </w:pPr>
      <w:r w:rsidRPr="002D24C6">
        <w:rPr>
          <w:rFonts w:ascii="仿宋_GB2312" w:eastAsia="仿宋_GB2312" w:hint="eastAsia"/>
          <w:b/>
          <w:sz w:val="32"/>
          <w:szCs w:val="32"/>
        </w:rPr>
        <w:t>3.金融大数据</w:t>
      </w:r>
      <w:r w:rsidRPr="00D805A9">
        <w:rPr>
          <w:rFonts w:ascii="仿宋_GB2312" w:eastAsia="仿宋_GB2312" w:hint="eastAsia"/>
          <w:sz w:val="32"/>
          <w:szCs w:val="32"/>
        </w:rPr>
        <w:t>（2学分）</w:t>
      </w:r>
    </w:p>
    <w:p w:rsidR="005041E3" w:rsidRPr="00D805A9" w:rsidRDefault="002D4AC6"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课程根据大数据技术与金融学的学科交叉特点，融合了计算机专业的大数据分析、数据挖掘等课程与金融市场学等相关知识，以利用大数据分析方法解决金融问题为导向，着重介绍当前大数据原理及大数据在金融领域的应用。课程内容涉及大数据金融原理、金融</w:t>
      </w:r>
      <w:proofErr w:type="gramStart"/>
      <w:r w:rsidRPr="00D805A9">
        <w:rPr>
          <w:rFonts w:ascii="仿宋_GB2312" w:eastAsia="仿宋_GB2312" w:hint="eastAsia"/>
          <w:sz w:val="32"/>
          <w:szCs w:val="32"/>
        </w:rPr>
        <w:t>数据降维处理</w:t>
      </w:r>
      <w:proofErr w:type="gramEnd"/>
      <w:r w:rsidRPr="00D805A9">
        <w:rPr>
          <w:rFonts w:ascii="仿宋_GB2312" w:eastAsia="仿宋_GB2312" w:hint="eastAsia"/>
          <w:sz w:val="32"/>
          <w:szCs w:val="32"/>
        </w:rPr>
        <w:t>、回归分析、</w:t>
      </w:r>
      <w:proofErr w:type="gramStart"/>
      <w:r w:rsidRPr="00D805A9">
        <w:rPr>
          <w:rFonts w:ascii="仿宋_GB2312" w:eastAsia="仿宋_GB2312" w:hint="eastAsia"/>
          <w:sz w:val="32"/>
          <w:szCs w:val="32"/>
        </w:rPr>
        <w:t>树类分析</w:t>
      </w:r>
      <w:proofErr w:type="gramEnd"/>
      <w:r w:rsidRPr="00D805A9">
        <w:rPr>
          <w:rFonts w:ascii="仿宋_GB2312" w:eastAsia="仿宋_GB2312" w:hint="eastAsia"/>
          <w:sz w:val="32"/>
          <w:szCs w:val="32"/>
        </w:rPr>
        <w:t>以及这些技术</w:t>
      </w:r>
      <w:r w:rsidRPr="00D805A9">
        <w:rPr>
          <w:rFonts w:ascii="仿宋_GB2312" w:eastAsia="仿宋_GB2312" w:hint="eastAsia"/>
          <w:sz w:val="32"/>
          <w:szCs w:val="32"/>
        </w:rPr>
        <w:lastRenderedPageBreak/>
        <w:t>在金融领域的运用。通过本课程的学习，使学生对教学大纲范围内的大数据基本原理和技术有比较系统和全面的了解；理清大数据与金融的联系；理解应用大数据解决实际问题的思维方式；对大数据与金融相结合的前沿热点有正确的认识；培养学生具有开阔的眼界，以及思考和理解新概念的能力。</w:t>
      </w:r>
    </w:p>
    <w:p w:rsidR="005041E3" w:rsidRPr="00D805A9" w:rsidRDefault="002D4AC6" w:rsidP="00D805A9">
      <w:pPr>
        <w:pStyle w:val="a7"/>
        <w:spacing w:line="520" w:lineRule="exact"/>
        <w:ind w:firstLine="643"/>
        <w:rPr>
          <w:rFonts w:ascii="仿宋_GB2312" w:eastAsia="仿宋_GB2312"/>
          <w:sz w:val="32"/>
          <w:szCs w:val="32"/>
        </w:rPr>
      </w:pPr>
      <w:r w:rsidRPr="002D24C6">
        <w:rPr>
          <w:rFonts w:ascii="仿宋_GB2312" w:eastAsia="仿宋_GB2312" w:hint="eastAsia"/>
          <w:b/>
          <w:sz w:val="32"/>
          <w:szCs w:val="32"/>
        </w:rPr>
        <w:t>4.新媒体营销</w:t>
      </w:r>
      <w:r w:rsidRPr="00D805A9">
        <w:rPr>
          <w:rFonts w:ascii="仿宋_GB2312" w:eastAsia="仿宋_GB2312" w:hint="eastAsia"/>
          <w:sz w:val="32"/>
          <w:szCs w:val="32"/>
        </w:rPr>
        <w:t>（2学分）</w:t>
      </w:r>
    </w:p>
    <w:p w:rsidR="005041E3" w:rsidRPr="00D805A9" w:rsidRDefault="002D4AC6"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本课程结合新媒体营销的特点，构建了完整的新媒体营销管理框架，从营销传播机理、消费行为变化、营销传播工具、营销传播方法、企业运营策略以及隐私保护等方面对新媒体营销进行了全面介绍。</w:t>
      </w:r>
    </w:p>
    <w:p w:rsidR="005041E3" w:rsidRPr="00D805A9" w:rsidRDefault="002D4AC6" w:rsidP="00D805A9">
      <w:pPr>
        <w:pStyle w:val="a7"/>
        <w:spacing w:line="520" w:lineRule="exact"/>
        <w:ind w:firstLine="643"/>
        <w:rPr>
          <w:rFonts w:ascii="仿宋_GB2312" w:eastAsia="仿宋_GB2312"/>
          <w:sz w:val="32"/>
          <w:szCs w:val="32"/>
        </w:rPr>
      </w:pPr>
      <w:r w:rsidRPr="002D24C6">
        <w:rPr>
          <w:rFonts w:ascii="仿宋_GB2312" w:eastAsia="仿宋_GB2312" w:hint="eastAsia"/>
          <w:b/>
          <w:sz w:val="32"/>
          <w:szCs w:val="32"/>
        </w:rPr>
        <w:t>5.保险科技</w:t>
      </w:r>
      <w:r w:rsidRPr="00D805A9">
        <w:rPr>
          <w:rFonts w:ascii="仿宋_GB2312" w:eastAsia="仿宋_GB2312" w:hint="eastAsia"/>
          <w:sz w:val="32"/>
          <w:szCs w:val="32"/>
        </w:rPr>
        <w:t>（2学分）</w:t>
      </w:r>
    </w:p>
    <w:p w:rsidR="005041E3" w:rsidRPr="00D805A9" w:rsidRDefault="002D4AC6"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本课程主要讲授保险的基本原理、</w:t>
      </w:r>
      <w:proofErr w:type="gramStart"/>
      <w:r w:rsidRPr="00D805A9">
        <w:rPr>
          <w:rFonts w:ascii="仿宋_GB2312" w:eastAsia="仿宋_GB2312" w:hint="eastAsia"/>
          <w:sz w:val="32"/>
          <w:szCs w:val="32"/>
        </w:rPr>
        <w:t>保险科技</w:t>
      </w:r>
      <w:proofErr w:type="gramEnd"/>
      <w:r w:rsidRPr="00D805A9">
        <w:rPr>
          <w:rFonts w:ascii="仿宋_GB2312" w:eastAsia="仿宋_GB2312" w:hint="eastAsia"/>
          <w:sz w:val="32"/>
          <w:szCs w:val="32"/>
        </w:rPr>
        <w:t>的现在与未来、全球化的保险科技、保险商业模式、</w:t>
      </w:r>
      <w:proofErr w:type="gramStart"/>
      <w:r w:rsidRPr="00D805A9">
        <w:rPr>
          <w:rFonts w:ascii="仿宋_GB2312" w:eastAsia="仿宋_GB2312" w:hint="eastAsia"/>
          <w:sz w:val="32"/>
          <w:szCs w:val="32"/>
        </w:rPr>
        <w:t>保险科技</w:t>
      </w:r>
      <w:proofErr w:type="gramEnd"/>
      <w:r w:rsidRPr="00D805A9">
        <w:rPr>
          <w:rFonts w:ascii="仿宋_GB2312" w:eastAsia="仿宋_GB2312" w:hint="eastAsia"/>
          <w:sz w:val="32"/>
          <w:szCs w:val="32"/>
        </w:rPr>
        <w:t>与用户需求等内容。通过学习，学生可以全面了解</w:t>
      </w:r>
      <w:proofErr w:type="gramStart"/>
      <w:r w:rsidRPr="00D805A9">
        <w:rPr>
          <w:rFonts w:ascii="仿宋_GB2312" w:eastAsia="仿宋_GB2312" w:hint="eastAsia"/>
          <w:sz w:val="32"/>
          <w:szCs w:val="32"/>
        </w:rPr>
        <w:t>保险科技</w:t>
      </w:r>
      <w:proofErr w:type="gramEnd"/>
      <w:r w:rsidRPr="00D805A9">
        <w:rPr>
          <w:rFonts w:ascii="仿宋_GB2312" w:eastAsia="仿宋_GB2312" w:hint="eastAsia"/>
          <w:sz w:val="32"/>
          <w:szCs w:val="32"/>
        </w:rPr>
        <w:t>在经济活动中运行趋势，有助于学生加深对保险行业和保险技术的认识。</w:t>
      </w:r>
    </w:p>
    <w:p w:rsidR="005041E3" w:rsidRPr="00D805A9" w:rsidRDefault="002D4AC6" w:rsidP="00D805A9">
      <w:pPr>
        <w:pStyle w:val="a7"/>
        <w:spacing w:line="520" w:lineRule="exact"/>
        <w:ind w:firstLine="643"/>
        <w:rPr>
          <w:rFonts w:ascii="仿宋_GB2312" w:eastAsia="仿宋_GB2312"/>
          <w:sz w:val="32"/>
          <w:szCs w:val="32"/>
        </w:rPr>
      </w:pPr>
      <w:r w:rsidRPr="002D24C6">
        <w:rPr>
          <w:rFonts w:ascii="仿宋_GB2312" w:eastAsia="仿宋_GB2312" w:hint="eastAsia"/>
          <w:b/>
          <w:sz w:val="32"/>
          <w:szCs w:val="32"/>
        </w:rPr>
        <w:t>6.Choice 金融终端应用</w:t>
      </w:r>
      <w:r w:rsidRPr="00D805A9">
        <w:rPr>
          <w:rFonts w:ascii="仿宋_GB2312" w:eastAsia="仿宋_GB2312" w:hint="eastAsia"/>
          <w:sz w:val="32"/>
          <w:szCs w:val="32"/>
        </w:rPr>
        <w:t>（2学分）</w:t>
      </w:r>
    </w:p>
    <w:p w:rsidR="005041E3" w:rsidRPr="00D805A9" w:rsidRDefault="0026759D"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本课程的注</w:t>
      </w:r>
      <w:r w:rsidR="005D096E" w:rsidRPr="00D805A9">
        <w:rPr>
          <w:rFonts w:ascii="仿宋_GB2312" w:eastAsia="仿宋_GB2312" w:hint="eastAsia"/>
          <w:sz w:val="32"/>
          <w:szCs w:val="32"/>
        </w:rPr>
        <w:t>重</w:t>
      </w:r>
      <w:r w:rsidR="002D4AC6" w:rsidRPr="00D805A9">
        <w:rPr>
          <w:rFonts w:ascii="仿宋_GB2312" w:eastAsia="仿宋_GB2312" w:hint="eastAsia"/>
          <w:sz w:val="32"/>
          <w:szCs w:val="32"/>
        </w:rPr>
        <w:t>实践</w:t>
      </w:r>
      <w:r w:rsidRPr="00D805A9">
        <w:rPr>
          <w:rFonts w:ascii="仿宋_GB2312" w:eastAsia="仿宋_GB2312" w:hint="eastAsia"/>
          <w:sz w:val="32"/>
          <w:szCs w:val="32"/>
        </w:rPr>
        <w:t>应用能力培养</w:t>
      </w:r>
      <w:r w:rsidR="002D4AC6" w:rsidRPr="00D805A9">
        <w:rPr>
          <w:rFonts w:ascii="仿宋_GB2312" w:eastAsia="仿宋_GB2312" w:hint="eastAsia"/>
          <w:sz w:val="32"/>
          <w:szCs w:val="32"/>
        </w:rPr>
        <w:t>，旨在通过贴合国内情况的课件和案例并结合Choice实操训练，来真正培养学生股票分析和交易的能力，培养符合社会及企业所需的人才。课程内容包括：Choice介绍和使用培训、通过Choice进行宏观行业信息查询与解读、通过Choice进行个股财务指标查询与解读。</w:t>
      </w:r>
    </w:p>
    <w:p w:rsidR="005041E3" w:rsidRPr="00D805A9" w:rsidRDefault="002D4AC6" w:rsidP="00D805A9">
      <w:pPr>
        <w:pStyle w:val="a7"/>
        <w:spacing w:line="520" w:lineRule="exact"/>
        <w:ind w:firstLine="643"/>
        <w:rPr>
          <w:rFonts w:ascii="仿宋_GB2312" w:eastAsia="仿宋_GB2312"/>
          <w:sz w:val="32"/>
          <w:szCs w:val="32"/>
        </w:rPr>
      </w:pPr>
      <w:r w:rsidRPr="002D24C6">
        <w:rPr>
          <w:rFonts w:ascii="仿宋_GB2312" w:eastAsia="仿宋_GB2312" w:hint="eastAsia"/>
          <w:b/>
          <w:sz w:val="32"/>
          <w:szCs w:val="32"/>
        </w:rPr>
        <w:t>7.招商证券</w:t>
      </w:r>
      <w:proofErr w:type="gramStart"/>
      <w:r w:rsidRPr="002D24C6">
        <w:rPr>
          <w:rFonts w:ascii="仿宋_GB2312" w:eastAsia="仿宋_GB2312" w:hint="eastAsia"/>
          <w:b/>
          <w:sz w:val="32"/>
          <w:szCs w:val="32"/>
        </w:rPr>
        <w:t>毓璞计划</w:t>
      </w:r>
      <w:proofErr w:type="gramEnd"/>
      <w:r w:rsidRPr="002D24C6">
        <w:rPr>
          <w:rFonts w:ascii="仿宋_GB2312" w:eastAsia="仿宋_GB2312" w:hint="eastAsia"/>
          <w:b/>
          <w:sz w:val="32"/>
          <w:szCs w:val="32"/>
        </w:rPr>
        <w:t>金融训练营</w:t>
      </w:r>
      <w:r w:rsidRPr="00D805A9">
        <w:rPr>
          <w:rFonts w:ascii="仿宋_GB2312" w:eastAsia="仿宋_GB2312" w:hint="eastAsia"/>
          <w:sz w:val="32"/>
          <w:szCs w:val="32"/>
        </w:rPr>
        <w:t>（2学分）</w:t>
      </w:r>
    </w:p>
    <w:p w:rsidR="0026759D" w:rsidRPr="00D805A9" w:rsidRDefault="0026759D" w:rsidP="00D805A9">
      <w:pPr>
        <w:pStyle w:val="a7"/>
        <w:spacing w:line="520" w:lineRule="exact"/>
        <w:ind w:firstLine="640"/>
        <w:rPr>
          <w:rFonts w:ascii="仿宋_GB2312" w:eastAsia="仿宋_GB2312"/>
          <w:sz w:val="32"/>
          <w:szCs w:val="32"/>
        </w:rPr>
      </w:pPr>
      <w:r w:rsidRPr="00D805A9">
        <w:rPr>
          <w:rFonts w:ascii="仿宋_GB2312" w:eastAsia="仿宋_GB2312" w:hint="eastAsia"/>
          <w:sz w:val="32"/>
          <w:szCs w:val="32"/>
        </w:rPr>
        <w:t>本门课程主要根据数字金融趋势下</w:t>
      </w:r>
      <w:proofErr w:type="gramStart"/>
      <w:r w:rsidRPr="00D805A9">
        <w:rPr>
          <w:rFonts w:ascii="仿宋_GB2312" w:eastAsia="仿宋_GB2312" w:hint="eastAsia"/>
          <w:sz w:val="32"/>
          <w:szCs w:val="32"/>
        </w:rPr>
        <w:t>智能投</w:t>
      </w:r>
      <w:r w:rsidR="00960FD6" w:rsidRPr="00D805A9">
        <w:rPr>
          <w:rFonts w:ascii="仿宋_GB2312" w:eastAsia="仿宋_GB2312" w:hint="eastAsia"/>
          <w:sz w:val="32"/>
          <w:szCs w:val="32"/>
        </w:rPr>
        <w:t>顾</w:t>
      </w:r>
      <w:r w:rsidRPr="00D805A9">
        <w:rPr>
          <w:rFonts w:ascii="仿宋_GB2312" w:eastAsia="仿宋_GB2312" w:hint="eastAsia"/>
          <w:sz w:val="32"/>
          <w:szCs w:val="32"/>
        </w:rPr>
        <w:t>的</w:t>
      </w:r>
      <w:proofErr w:type="gramEnd"/>
      <w:r w:rsidRPr="00D805A9">
        <w:rPr>
          <w:rFonts w:ascii="仿宋_GB2312" w:eastAsia="仿宋_GB2312" w:hint="eastAsia"/>
          <w:sz w:val="32"/>
          <w:szCs w:val="32"/>
        </w:rPr>
        <w:t>职业发展需要，由企业导师带领学生根据投资者风险承受水平、收益目标等要求，运用一系列智能算法进行真实投资场景模拟训练，提升学</w:t>
      </w:r>
      <w:r w:rsidRPr="00D805A9">
        <w:rPr>
          <w:rFonts w:ascii="仿宋_GB2312" w:eastAsia="仿宋_GB2312" w:hint="eastAsia"/>
          <w:sz w:val="32"/>
          <w:szCs w:val="32"/>
        </w:rPr>
        <w:lastRenderedPageBreak/>
        <w:t>生金融投资分析与实际操作能力。</w:t>
      </w:r>
    </w:p>
    <w:p w:rsidR="005041E3" w:rsidRDefault="002D4AC6" w:rsidP="00DD16C7">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三、修读方式</w:t>
      </w:r>
    </w:p>
    <w:p w:rsidR="005041E3" w:rsidRDefault="002D4AC6" w:rsidP="00D805A9">
      <w:pPr>
        <w:pStyle w:val="a7"/>
        <w:spacing w:line="520" w:lineRule="exact"/>
        <w:ind w:firstLine="640"/>
        <w:rPr>
          <w:rFonts w:ascii="仿宋_GB2312" w:eastAsia="仿宋_GB2312"/>
          <w:sz w:val="32"/>
          <w:szCs w:val="32"/>
        </w:rPr>
      </w:pPr>
      <w:proofErr w:type="gramStart"/>
      <w:r>
        <w:rPr>
          <w:rFonts w:ascii="仿宋_GB2312" w:eastAsia="仿宋_GB2312" w:hint="eastAsia"/>
          <w:sz w:val="32"/>
          <w:szCs w:val="32"/>
        </w:rPr>
        <w:t>微专业</w:t>
      </w:r>
      <w:proofErr w:type="gramEnd"/>
      <w:r w:rsidR="009E3FB7" w:rsidRPr="00D805A9">
        <w:rPr>
          <w:rFonts w:ascii="仿宋_GB2312" w:eastAsia="仿宋_GB2312" w:hint="eastAsia"/>
          <w:sz w:val="32"/>
          <w:szCs w:val="32"/>
        </w:rPr>
        <w:t>一般安排在周一至周五晚上和周六、周日白天授课，</w:t>
      </w:r>
      <w:r>
        <w:rPr>
          <w:rFonts w:ascii="仿宋_GB2312" w:eastAsia="仿宋_GB2312" w:hint="eastAsia"/>
          <w:sz w:val="32"/>
          <w:szCs w:val="32"/>
        </w:rPr>
        <w:t>修读课程所获学分记入主修专业通识教育选修课相应学分。</w:t>
      </w:r>
    </w:p>
    <w:p w:rsidR="005041E3" w:rsidRDefault="00D805A9" w:rsidP="00DD16C7">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四</w:t>
      </w:r>
      <w:r w:rsidR="002D4AC6">
        <w:rPr>
          <w:rFonts w:ascii="黑体" w:eastAsia="黑体" w:hAnsi="黑体" w:hint="eastAsia"/>
          <w:sz w:val="32"/>
          <w:szCs w:val="32"/>
        </w:rPr>
        <w:t>、证书管理</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在规定时间内，修满</w:t>
      </w:r>
      <w:proofErr w:type="gramStart"/>
      <w:r>
        <w:rPr>
          <w:rFonts w:ascii="仿宋_GB2312" w:eastAsia="仿宋_GB2312" w:hint="eastAsia"/>
          <w:sz w:val="32"/>
          <w:szCs w:val="32"/>
        </w:rPr>
        <w:t>微专业</w:t>
      </w:r>
      <w:proofErr w:type="gramEnd"/>
      <w:r>
        <w:rPr>
          <w:rFonts w:ascii="仿宋_GB2312" w:eastAsia="仿宋_GB2312" w:hint="eastAsia"/>
          <w:sz w:val="32"/>
          <w:szCs w:val="32"/>
        </w:rPr>
        <w:t>培养方案规定课程的学分，成绩全部合格，颁发黑龙江财经学院</w:t>
      </w:r>
      <w:proofErr w:type="gramStart"/>
      <w:r>
        <w:rPr>
          <w:rFonts w:ascii="仿宋_GB2312" w:eastAsia="仿宋_GB2312" w:hint="eastAsia"/>
          <w:sz w:val="32"/>
          <w:szCs w:val="32"/>
        </w:rPr>
        <w:t>微专业</w:t>
      </w:r>
      <w:proofErr w:type="gramEnd"/>
      <w:r>
        <w:rPr>
          <w:rFonts w:ascii="仿宋_GB2312" w:eastAsia="仿宋_GB2312" w:hint="eastAsia"/>
          <w:sz w:val="32"/>
          <w:szCs w:val="32"/>
        </w:rPr>
        <w:t>证书。</w:t>
      </w:r>
    </w:p>
    <w:p w:rsidR="005041E3" w:rsidRDefault="00D805A9" w:rsidP="00DD16C7">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五</w:t>
      </w:r>
      <w:r w:rsidR="002D4AC6">
        <w:rPr>
          <w:rFonts w:ascii="黑体" w:eastAsia="黑体" w:hAnsi="黑体" w:hint="eastAsia"/>
          <w:sz w:val="32"/>
          <w:szCs w:val="32"/>
        </w:rPr>
        <w:t>、学费</w:t>
      </w:r>
    </w:p>
    <w:p w:rsidR="005041E3" w:rsidRDefault="002D4AC6" w:rsidP="00D805A9">
      <w:pPr>
        <w:pStyle w:val="a7"/>
        <w:spacing w:line="520" w:lineRule="exact"/>
        <w:ind w:firstLine="640"/>
        <w:rPr>
          <w:rFonts w:ascii="仿宋_GB2312" w:eastAsia="仿宋_GB2312"/>
          <w:sz w:val="32"/>
          <w:szCs w:val="32"/>
        </w:rPr>
      </w:pPr>
      <w:proofErr w:type="gramStart"/>
      <w:r>
        <w:rPr>
          <w:rFonts w:ascii="仿宋_GB2312" w:eastAsia="仿宋_GB2312" w:hint="eastAsia"/>
          <w:sz w:val="32"/>
          <w:szCs w:val="32"/>
        </w:rPr>
        <w:t>微专业</w:t>
      </w:r>
      <w:proofErr w:type="gramEnd"/>
      <w:r>
        <w:rPr>
          <w:rFonts w:ascii="仿宋_GB2312" w:eastAsia="仿宋_GB2312" w:hint="eastAsia"/>
          <w:sz w:val="32"/>
          <w:szCs w:val="32"/>
        </w:rPr>
        <w:t>学费为1</w:t>
      </w:r>
      <w:r>
        <w:rPr>
          <w:rFonts w:ascii="仿宋_GB2312" w:eastAsia="仿宋_GB2312"/>
          <w:sz w:val="32"/>
          <w:szCs w:val="32"/>
        </w:rPr>
        <w:t>00</w:t>
      </w:r>
      <w:r>
        <w:rPr>
          <w:rFonts w:ascii="仿宋_GB2312" w:eastAsia="仿宋_GB2312" w:hint="eastAsia"/>
          <w:sz w:val="32"/>
          <w:szCs w:val="32"/>
        </w:rPr>
        <w:t>元/学分，按总学分一次性缴纳。</w:t>
      </w:r>
    </w:p>
    <w:p w:rsidR="005041E3" w:rsidRDefault="00D805A9" w:rsidP="00DD16C7">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六</w:t>
      </w:r>
      <w:r w:rsidR="002D4AC6">
        <w:rPr>
          <w:rFonts w:ascii="黑体" w:eastAsia="黑体" w:hAnsi="黑体" w:hint="eastAsia"/>
          <w:sz w:val="32"/>
          <w:szCs w:val="32"/>
        </w:rPr>
        <w:t>、报名及咨询</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1.报名地点：尚学楼426室</w:t>
      </w:r>
    </w:p>
    <w:p w:rsidR="005041E3" w:rsidRDefault="002D4AC6"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2.联系人：</w:t>
      </w:r>
      <w:proofErr w:type="gramStart"/>
      <w:r>
        <w:rPr>
          <w:rFonts w:ascii="仿宋_GB2312" w:eastAsia="仿宋_GB2312" w:hint="eastAsia"/>
          <w:sz w:val="32"/>
          <w:szCs w:val="32"/>
        </w:rPr>
        <w:t>李思瑶</w:t>
      </w:r>
      <w:proofErr w:type="gramEnd"/>
      <w:r>
        <w:rPr>
          <w:rFonts w:ascii="仿宋_GB2312" w:eastAsia="仿宋_GB2312" w:hint="eastAsia"/>
          <w:sz w:val="32"/>
          <w:szCs w:val="32"/>
        </w:rPr>
        <w:t xml:space="preserve">         联系方式：85911276 </w:t>
      </w:r>
    </w:p>
    <w:p w:rsidR="005041E3" w:rsidRDefault="00F70F1D" w:rsidP="00D805A9">
      <w:pPr>
        <w:pStyle w:val="a7"/>
        <w:spacing w:line="52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2D4AC6">
        <w:rPr>
          <w:rFonts w:ascii="仿宋_GB2312" w:eastAsia="仿宋_GB2312" w:hint="eastAsia"/>
          <w:sz w:val="32"/>
          <w:szCs w:val="32"/>
        </w:rPr>
        <w:t>欢迎</w:t>
      </w:r>
      <w:proofErr w:type="gramStart"/>
      <w:r w:rsidR="002D4AC6">
        <w:rPr>
          <w:rFonts w:ascii="仿宋_GB2312" w:eastAsia="仿宋_GB2312" w:hint="eastAsia"/>
          <w:sz w:val="32"/>
          <w:szCs w:val="32"/>
        </w:rPr>
        <w:t>扫码入群咨询</w:t>
      </w:r>
      <w:proofErr w:type="gramEnd"/>
      <w:r w:rsidR="002D4AC6">
        <w:rPr>
          <w:rFonts w:ascii="仿宋_GB2312" w:eastAsia="仿宋_GB2312" w:hint="eastAsia"/>
          <w:sz w:val="32"/>
          <w:szCs w:val="32"/>
        </w:rPr>
        <w:t>报名事宜</w:t>
      </w:r>
      <w:r w:rsidR="0026759D">
        <w:rPr>
          <w:rFonts w:ascii="仿宋_GB2312" w:eastAsia="仿宋_GB2312" w:hint="eastAsia"/>
          <w:sz w:val="32"/>
          <w:szCs w:val="32"/>
        </w:rPr>
        <w:t>：</w:t>
      </w:r>
    </w:p>
    <w:p w:rsidR="005041E3" w:rsidRDefault="005041E3">
      <w:pPr>
        <w:ind w:firstLine="640"/>
        <w:rPr>
          <w:rFonts w:ascii="仿宋_GB2312" w:eastAsia="仿宋_GB2312"/>
          <w:sz w:val="32"/>
          <w:szCs w:val="32"/>
        </w:rPr>
      </w:pPr>
    </w:p>
    <w:p w:rsidR="005041E3" w:rsidRDefault="002D24C6">
      <w:pPr>
        <w:ind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776" behindDoc="0" locked="0" layoutInCell="1" allowOverlap="1">
            <wp:simplePos x="0" y="0"/>
            <wp:positionH relativeFrom="column">
              <wp:posOffset>963295</wp:posOffset>
            </wp:positionH>
            <wp:positionV relativeFrom="paragraph">
              <wp:posOffset>5080</wp:posOffset>
            </wp:positionV>
            <wp:extent cx="3331158" cy="3479165"/>
            <wp:effectExtent l="0" t="0" r="3175" b="6985"/>
            <wp:wrapNone/>
            <wp:docPr id="1" name="图片 1" descr="5f9c91448801ed2f0cdd75a87f91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9c91448801ed2f0cdd75a87f91b48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1158" cy="3479165"/>
                    </a:xfrm>
                    <a:prstGeom prst="rect">
                      <a:avLst/>
                    </a:prstGeom>
                  </pic:spPr>
                </pic:pic>
              </a:graphicData>
            </a:graphic>
          </wp:anchor>
        </w:drawing>
      </w:r>
    </w:p>
    <w:p w:rsidR="005041E3" w:rsidRDefault="005041E3">
      <w:pPr>
        <w:ind w:firstLine="640"/>
        <w:rPr>
          <w:rFonts w:ascii="仿宋_GB2312" w:eastAsia="仿宋_GB2312"/>
          <w:sz w:val="32"/>
          <w:szCs w:val="32"/>
        </w:rPr>
      </w:pPr>
    </w:p>
    <w:p w:rsidR="005041E3" w:rsidRDefault="005041E3">
      <w:pPr>
        <w:rPr>
          <w:rFonts w:ascii="仿宋_GB2312" w:eastAsia="仿宋_GB2312"/>
          <w:color w:val="FF0000"/>
          <w:sz w:val="32"/>
          <w:szCs w:val="32"/>
        </w:rPr>
      </w:pPr>
    </w:p>
    <w:sectPr w:rsidR="005041E3" w:rsidSect="00DD16C7">
      <w:footerReference w:type="default" r:id="rId8"/>
      <w:pgSz w:w="11906" w:h="16838"/>
      <w:pgMar w:top="1814"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37" w:rsidRDefault="00035F37" w:rsidP="00495E08">
      <w:r>
        <w:separator/>
      </w:r>
    </w:p>
  </w:endnote>
  <w:endnote w:type="continuationSeparator" w:id="0">
    <w:p w:rsidR="00035F37" w:rsidRDefault="00035F37" w:rsidP="0049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D9B4AF2-B56B-43E1-838C-DFF5E8D145B7}"/>
  </w:font>
  <w:font w:name="小标宋">
    <w:panose1 w:val="03000509000000000000"/>
    <w:charset w:val="86"/>
    <w:family w:val="script"/>
    <w:pitch w:val="fixed"/>
    <w:sig w:usb0="00000001" w:usb1="080E0000" w:usb2="00000010" w:usb3="00000000" w:csb0="00040000" w:csb1="00000000"/>
    <w:embedRegular r:id="rId2" w:subsetted="1" w:fontKey="{6E017916-4193-4A57-B01A-DC1464368E7A}"/>
  </w:font>
  <w:font w:name="仿宋_GB2312">
    <w:panose1 w:val="02010609030101010101"/>
    <w:charset w:val="86"/>
    <w:family w:val="modern"/>
    <w:pitch w:val="fixed"/>
    <w:sig w:usb0="00000001" w:usb1="080E0000" w:usb2="00000010" w:usb3="00000000" w:csb0="00040000" w:csb1="00000000"/>
    <w:embedRegular r:id="rId3" w:subsetted="1" w:fontKey="{35DADCD6-650E-419D-8ACB-3F39ADC66256}"/>
    <w:embedBold r:id="rId4" w:subsetted="1" w:fontKey="{A07DFC8F-0326-4C18-A972-F40C538159E2}"/>
  </w:font>
  <w:font w:name="黑体">
    <w:altName w:val="SimHei"/>
    <w:panose1 w:val="02010609060101010101"/>
    <w:charset w:val="86"/>
    <w:family w:val="modern"/>
    <w:pitch w:val="fixed"/>
    <w:sig w:usb0="800002BF" w:usb1="38CF7CFA" w:usb2="00000016" w:usb3="00000000" w:csb0="00040001" w:csb1="00000000"/>
    <w:embedRegular r:id="rId5" w:subsetted="1" w:fontKey="{13CAA624-EC8B-4DD2-BCD1-837104F5A93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36902"/>
      <w:docPartObj>
        <w:docPartGallery w:val="Page Numbers (Bottom of Page)"/>
        <w:docPartUnique/>
      </w:docPartObj>
    </w:sdtPr>
    <w:sdtEndPr/>
    <w:sdtContent>
      <w:p w:rsidR="00495E08" w:rsidRDefault="00495E08">
        <w:pPr>
          <w:pStyle w:val="a3"/>
          <w:jc w:val="center"/>
        </w:pPr>
        <w:r>
          <w:fldChar w:fldCharType="begin"/>
        </w:r>
        <w:r>
          <w:instrText>PAGE   \* MERGEFORMAT</w:instrText>
        </w:r>
        <w:r>
          <w:fldChar w:fldCharType="separate"/>
        </w:r>
        <w:r w:rsidR="002D24C6" w:rsidRPr="002D24C6">
          <w:rPr>
            <w:noProof/>
            <w:lang w:val="zh-CN"/>
          </w:rPr>
          <w:t>4</w:t>
        </w:r>
        <w:r>
          <w:fldChar w:fldCharType="end"/>
        </w:r>
      </w:p>
    </w:sdtContent>
  </w:sdt>
  <w:p w:rsidR="00495E08" w:rsidRDefault="00495E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37" w:rsidRDefault="00035F37" w:rsidP="00495E08">
      <w:r>
        <w:separator/>
      </w:r>
    </w:p>
  </w:footnote>
  <w:footnote w:type="continuationSeparator" w:id="0">
    <w:p w:rsidR="00035F37" w:rsidRDefault="00035F37" w:rsidP="0049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Y2FiMzc2NTRiMGYyMGZjZmRlODcwYjU1NjAwMTUifQ=="/>
  </w:docVars>
  <w:rsids>
    <w:rsidRoot w:val="00690FCE"/>
    <w:rsid w:val="00035F37"/>
    <w:rsid w:val="0004553D"/>
    <w:rsid w:val="00057E0A"/>
    <w:rsid w:val="0008174D"/>
    <w:rsid w:val="00094F71"/>
    <w:rsid w:val="000C5CA3"/>
    <w:rsid w:val="000E2C96"/>
    <w:rsid w:val="001571AE"/>
    <w:rsid w:val="001831CB"/>
    <w:rsid w:val="001B19BB"/>
    <w:rsid w:val="001E0B6C"/>
    <w:rsid w:val="0023464B"/>
    <w:rsid w:val="00250192"/>
    <w:rsid w:val="002570EB"/>
    <w:rsid w:val="0026759D"/>
    <w:rsid w:val="002D24C6"/>
    <w:rsid w:val="002D4AC6"/>
    <w:rsid w:val="003265CF"/>
    <w:rsid w:val="00371C92"/>
    <w:rsid w:val="00380937"/>
    <w:rsid w:val="00380B0F"/>
    <w:rsid w:val="003F6B00"/>
    <w:rsid w:val="004137A6"/>
    <w:rsid w:val="004543E5"/>
    <w:rsid w:val="004574EE"/>
    <w:rsid w:val="00495E08"/>
    <w:rsid w:val="004E604A"/>
    <w:rsid w:val="004F7AF3"/>
    <w:rsid w:val="005041E3"/>
    <w:rsid w:val="0050730E"/>
    <w:rsid w:val="00516609"/>
    <w:rsid w:val="00527B0B"/>
    <w:rsid w:val="00565DB8"/>
    <w:rsid w:val="00587D97"/>
    <w:rsid w:val="00592783"/>
    <w:rsid w:val="00593F49"/>
    <w:rsid w:val="005965D8"/>
    <w:rsid w:val="005D096E"/>
    <w:rsid w:val="00601E96"/>
    <w:rsid w:val="00602CF5"/>
    <w:rsid w:val="00605AE8"/>
    <w:rsid w:val="00637CA1"/>
    <w:rsid w:val="00650BD1"/>
    <w:rsid w:val="00690FCE"/>
    <w:rsid w:val="007D552B"/>
    <w:rsid w:val="00806E5E"/>
    <w:rsid w:val="008C20D5"/>
    <w:rsid w:val="009121FD"/>
    <w:rsid w:val="009155EC"/>
    <w:rsid w:val="009161CF"/>
    <w:rsid w:val="009162C4"/>
    <w:rsid w:val="009449E9"/>
    <w:rsid w:val="00960FD6"/>
    <w:rsid w:val="00982BEB"/>
    <w:rsid w:val="009D5971"/>
    <w:rsid w:val="009E3FB7"/>
    <w:rsid w:val="00A76AC6"/>
    <w:rsid w:val="00B12AAC"/>
    <w:rsid w:val="00B460C6"/>
    <w:rsid w:val="00BC2CFC"/>
    <w:rsid w:val="00BE63FB"/>
    <w:rsid w:val="00BE6E0F"/>
    <w:rsid w:val="00C34E90"/>
    <w:rsid w:val="00C40564"/>
    <w:rsid w:val="00C464D3"/>
    <w:rsid w:val="00C5674F"/>
    <w:rsid w:val="00D05B25"/>
    <w:rsid w:val="00D643D5"/>
    <w:rsid w:val="00D805A9"/>
    <w:rsid w:val="00DC6325"/>
    <w:rsid w:val="00DC7049"/>
    <w:rsid w:val="00DD16C7"/>
    <w:rsid w:val="00EB3267"/>
    <w:rsid w:val="00EB69B0"/>
    <w:rsid w:val="00EB7889"/>
    <w:rsid w:val="00EC2DAB"/>
    <w:rsid w:val="00EE1031"/>
    <w:rsid w:val="00EE3812"/>
    <w:rsid w:val="00EE5232"/>
    <w:rsid w:val="00F15A16"/>
    <w:rsid w:val="00F15F46"/>
    <w:rsid w:val="00F32D74"/>
    <w:rsid w:val="00F404A4"/>
    <w:rsid w:val="00F55FCC"/>
    <w:rsid w:val="00F64170"/>
    <w:rsid w:val="00F70F1D"/>
    <w:rsid w:val="00F85D16"/>
    <w:rsid w:val="00F970A6"/>
    <w:rsid w:val="00FD125D"/>
    <w:rsid w:val="05386FC0"/>
    <w:rsid w:val="36EA4561"/>
    <w:rsid w:val="4E9F5D1A"/>
    <w:rsid w:val="55FA5AA1"/>
    <w:rsid w:val="6F841880"/>
    <w:rsid w:val="76DC5B7A"/>
    <w:rsid w:val="77AB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C7D28-C871-4C51-A08D-BBD986A0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0E7C-33D1-49FC-B93C-FC815BBC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珊</dc:creator>
  <cp:lastModifiedBy>Lenovo</cp:lastModifiedBy>
  <cp:revision>22</cp:revision>
  <dcterms:created xsi:type="dcterms:W3CDTF">2023-03-19T14:53:00Z</dcterms:created>
  <dcterms:modified xsi:type="dcterms:W3CDTF">2023-03-22T03:37:00Z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D9D234363ADB485ABE57B8F92A7A8131</vt:lpwstr>
  </property>
</Properties>
</file>