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32"/>
        </w:rPr>
        <w:t>黑龙江财经学院研究机构一览表</w:t>
      </w:r>
    </w:p>
    <w:bookmarkEnd w:id="0"/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626"/>
        <w:gridCol w:w="1391"/>
        <w:gridCol w:w="1853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2626" w:type="dxa"/>
            <w:vAlign w:val="center"/>
          </w:tcPr>
          <w:p>
            <w:pPr>
              <w:spacing w:line="500" w:lineRule="exact"/>
              <w:ind w:left="22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研究机构</w:t>
            </w:r>
          </w:p>
        </w:tc>
        <w:tc>
          <w:tcPr>
            <w:tcW w:w="139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主管部门</w:t>
            </w:r>
          </w:p>
        </w:tc>
        <w:tc>
          <w:tcPr>
            <w:tcW w:w="18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联系人</w:t>
            </w:r>
          </w:p>
        </w:tc>
        <w:tc>
          <w:tcPr>
            <w:tcW w:w="25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钱币经济研究中心</w:t>
            </w:r>
          </w:p>
        </w:tc>
        <w:tc>
          <w:tcPr>
            <w:tcW w:w="139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金融学院</w:t>
            </w:r>
          </w:p>
        </w:tc>
        <w:tc>
          <w:tcPr>
            <w:tcW w:w="18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郭强</w:t>
            </w:r>
          </w:p>
        </w:tc>
        <w:tc>
          <w:tcPr>
            <w:tcW w:w="25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实验楼202室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财务经济研究中心</w:t>
            </w:r>
          </w:p>
        </w:tc>
        <w:tc>
          <w:tcPr>
            <w:tcW w:w="139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会计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学院</w:t>
            </w:r>
          </w:p>
        </w:tc>
        <w:tc>
          <w:tcPr>
            <w:tcW w:w="18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梁静溪</w:t>
            </w:r>
          </w:p>
        </w:tc>
        <w:tc>
          <w:tcPr>
            <w:tcW w:w="25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主楼351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9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6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创意产业研究中心</w:t>
            </w:r>
          </w:p>
        </w:tc>
        <w:tc>
          <w:tcPr>
            <w:tcW w:w="139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人文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学院</w:t>
            </w:r>
          </w:p>
        </w:tc>
        <w:tc>
          <w:tcPr>
            <w:tcW w:w="18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任海峰</w:t>
            </w:r>
          </w:p>
        </w:tc>
        <w:tc>
          <w:tcPr>
            <w:tcW w:w="25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主楼549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6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电商经济研究中心</w:t>
            </w:r>
          </w:p>
        </w:tc>
        <w:tc>
          <w:tcPr>
            <w:tcW w:w="139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经济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学院</w:t>
            </w:r>
          </w:p>
        </w:tc>
        <w:tc>
          <w:tcPr>
            <w:tcW w:w="18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刘世鹏</w:t>
            </w:r>
          </w:p>
        </w:tc>
        <w:tc>
          <w:tcPr>
            <w:tcW w:w="25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主楼405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6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满绣艺术研究中心</w:t>
            </w:r>
          </w:p>
        </w:tc>
        <w:tc>
          <w:tcPr>
            <w:tcW w:w="139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艺术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学院</w:t>
            </w:r>
          </w:p>
        </w:tc>
        <w:tc>
          <w:tcPr>
            <w:tcW w:w="18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刘阳</w:t>
            </w:r>
          </w:p>
        </w:tc>
        <w:tc>
          <w:tcPr>
            <w:tcW w:w="25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主楼808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26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高等教育研究中心</w:t>
            </w:r>
          </w:p>
        </w:tc>
        <w:tc>
          <w:tcPr>
            <w:tcW w:w="139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高教研究室</w:t>
            </w:r>
          </w:p>
        </w:tc>
        <w:tc>
          <w:tcPr>
            <w:tcW w:w="18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刘海涛</w:t>
            </w:r>
          </w:p>
        </w:tc>
        <w:tc>
          <w:tcPr>
            <w:tcW w:w="25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主楼924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26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金融大数据研究中心</w:t>
            </w:r>
          </w:p>
        </w:tc>
        <w:tc>
          <w:tcPr>
            <w:tcW w:w="139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财信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学院</w:t>
            </w:r>
          </w:p>
        </w:tc>
        <w:tc>
          <w:tcPr>
            <w:tcW w:w="18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葛雷</w:t>
            </w:r>
          </w:p>
        </w:tc>
        <w:tc>
          <w:tcPr>
            <w:tcW w:w="25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主楼747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26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中小企业与区域经济发展研究中心</w:t>
            </w:r>
          </w:p>
        </w:tc>
        <w:tc>
          <w:tcPr>
            <w:tcW w:w="139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管理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学院</w:t>
            </w:r>
          </w:p>
        </w:tc>
        <w:tc>
          <w:tcPr>
            <w:tcW w:w="18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冯霆</w:t>
            </w:r>
          </w:p>
        </w:tc>
        <w:tc>
          <w:tcPr>
            <w:tcW w:w="25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主楼633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黑龙江财经学院科研处</w:t>
      </w:r>
    </w:p>
    <w:p>
      <w:pPr>
        <w:ind w:right="280"/>
        <w:jc w:val="righ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20</w:t>
      </w:r>
      <w:r>
        <w:rPr>
          <w:rFonts w:hint="eastAsia" w:ascii="仿宋" w:hAnsi="仿宋" w:eastAsia="仿宋"/>
          <w:b/>
          <w:sz w:val="24"/>
          <w:lang w:val="en-US" w:eastAsia="zh-CN"/>
        </w:rPr>
        <w:t>22</w:t>
      </w:r>
      <w:r>
        <w:rPr>
          <w:rFonts w:ascii="仿宋" w:hAnsi="仿宋" w:eastAsia="仿宋"/>
          <w:b/>
          <w:sz w:val="24"/>
        </w:rPr>
        <w:t>年</w:t>
      </w:r>
      <w:r>
        <w:rPr>
          <w:rFonts w:hint="eastAsia" w:ascii="仿宋" w:hAnsi="仿宋" w:eastAsia="仿宋"/>
          <w:b/>
          <w:sz w:val="24"/>
          <w:lang w:val="en-US" w:eastAsia="zh-CN"/>
        </w:rPr>
        <w:t>3</w:t>
      </w:r>
      <w:r>
        <w:rPr>
          <w:rFonts w:ascii="仿宋" w:hAnsi="仿宋" w:eastAsia="仿宋"/>
          <w:b/>
          <w:sz w:val="24"/>
        </w:rPr>
        <w:t>月</w:t>
      </w:r>
      <w:r>
        <w:rPr>
          <w:rFonts w:hint="eastAsia" w:ascii="仿宋" w:hAnsi="仿宋" w:eastAsia="仿宋"/>
          <w:b/>
          <w:sz w:val="24"/>
          <w:lang w:val="en-US" w:eastAsia="zh-CN"/>
        </w:rPr>
        <w:t>1</w:t>
      </w:r>
      <w:r>
        <w:rPr>
          <w:rFonts w:ascii="仿宋" w:hAnsi="仿宋" w:eastAsia="仿宋"/>
          <w:b/>
          <w:sz w:val="24"/>
        </w:rPr>
        <w:t>日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1C"/>
    <w:rsid w:val="00086742"/>
    <w:rsid w:val="000970ED"/>
    <w:rsid w:val="000C4774"/>
    <w:rsid w:val="001463C1"/>
    <w:rsid w:val="002948D7"/>
    <w:rsid w:val="00297D8C"/>
    <w:rsid w:val="002A151C"/>
    <w:rsid w:val="00310895"/>
    <w:rsid w:val="004516AA"/>
    <w:rsid w:val="00485BA6"/>
    <w:rsid w:val="004B4454"/>
    <w:rsid w:val="00517FD1"/>
    <w:rsid w:val="005647D4"/>
    <w:rsid w:val="00566CFC"/>
    <w:rsid w:val="00584FC1"/>
    <w:rsid w:val="007D267A"/>
    <w:rsid w:val="007F6604"/>
    <w:rsid w:val="00807EB8"/>
    <w:rsid w:val="008E201C"/>
    <w:rsid w:val="009506E8"/>
    <w:rsid w:val="00D76D03"/>
    <w:rsid w:val="00DE7E42"/>
    <w:rsid w:val="00E24199"/>
    <w:rsid w:val="00E4306E"/>
    <w:rsid w:val="00E808D1"/>
    <w:rsid w:val="00FB1555"/>
    <w:rsid w:val="2C61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75</TotalTime>
  <ScaleCrop>false</ScaleCrop>
  <LinksUpToDate>false</LinksUpToDate>
  <CharactersWithSpaces>280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2019-04-08T06:56:00Z</dcterms:created>
  <dc:creator>ldb</dc:creator>
  <cp:lastModifiedBy>Administrator</cp:lastModifiedBy>
  <cp:lastPrinted>2019-03-26T06:42:00Z</cp:lastPrinted>
  <dcterms:modified xsi:type="dcterms:W3CDTF">2022-03-18T01:58:13Z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